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A2" w:rsidRPr="00F93DD7" w:rsidRDefault="00E10866" w:rsidP="00F93DD7">
      <w:pPr>
        <w:spacing w:line="360" w:lineRule="auto"/>
        <w:jc w:val="center"/>
        <w:rPr>
          <w:rFonts w:ascii="Times New Roman" w:hAnsi="Times New Roman"/>
          <w:b/>
          <w:bCs/>
          <w:sz w:val="24"/>
          <w:szCs w:val="24"/>
        </w:rPr>
      </w:pPr>
      <w:r w:rsidRPr="00F93DD7">
        <w:rPr>
          <w:rFonts w:ascii="Times New Roman" w:hAnsi="Times New Roman"/>
          <w:b/>
          <w:bCs/>
          <w:sz w:val="24"/>
          <w:szCs w:val="24"/>
        </w:rPr>
        <w:t xml:space="preserve">ANALISIS FAKTOR-FAKTOR YANG MEMPENGARUHI INDEKS PEMBANGUNAN MANUSIA DI SUMATERA BARAT </w:t>
      </w:r>
    </w:p>
    <w:p w:rsidR="00CA7EB2" w:rsidRPr="00F93DD7" w:rsidRDefault="00E10866" w:rsidP="00F93DD7">
      <w:pPr>
        <w:spacing w:line="360" w:lineRule="auto"/>
        <w:jc w:val="center"/>
        <w:rPr>
          <w:rFonts w:ascii="Times New Roman" w:hAnsi="Times New Roman"/>
          <w:b/>
          <w:bCs/>
          <w:sz w:val="24"/>
          <w:szCs w:val="24"/>
        </w:rPr>
      </w:pPr>
      <w:r w:rsidRPr="00F93DD7">
        <w:rPr>
          <w:rFonts w:ascii="Times New Roman" w:eastAsia="Calibri" w:hAnsi="Times New Roman"/>
          <w:bCs/>
          <w:sz w:val="24"/>
          <w:szCs w:val="24"/>
          <w:lang w:val="en-ID"/>
        </w:rPr>
        <w:t>Fajar Agustin</w:t>
      </w:r>
      <w:r w:rsidR="00CA7EB2" w:rsidRPr="00F93DD7">
        <w:rPr>
          <w:rFonts w:ascii="Times New Roman" w:eastAsia="Calibri" w:hAnsi="Times New Roman"/>
          <w:bCs/>
          <w:sz w:val="24"/>
          <w:szCs w:val="24"/>
          <w:vertAlign w:val="superscript"/>
          <w:lang w:val="id-ID"/>
        </w:rPr>
        <w:t>1</w:t>
      </w:r>
      <w:r w:rsidRPr="00F93DD7">
        <w:rPr>
          <w:rFonts w:ascii="Times New Roman" w:eastAsia="Calibri" w:hAnsi="Times New Roman"/>
          <w:bCs/>
          <w:sz w:val="24"/>
          <w:szCs w:val="24"/>
          <w:lang w:val="id-ID"/>
        </w:rPr>
        <w:t>,</w:t>
      </w:r>
      <w:r w:rsidRPr="00F93DD7">
        <w:rPr>
          <w:rFonts w:ascii="Times New Roman" w:hAnsi="Times New Roman"/>
          <w:b/>
          <w:bCs/>
          <w:sz w:val="24"/>
          <w:szCs w:val="24"/>
        </w:rPr>
        <w:t xml:space="preserve"> </w:t>
      </w:r>
      <w:r w:rsidRPr="00F93DD7">
        <w:rPr>
          <w:rFonts w:ascii="Times New Roman" w:hAnsi="Times New Roman"/>
          <w:bCs/>
          <w:sz w:val="24"/>
          <w:szCs w:val="24"/>
        </w:rPr>
        <w:t>Dr.Alvis Rozani S.E.</w:t>
      </w:r>
      <w:proofErr w:type="gramStart"/>
      <w:r w:rsidRPr="00F93DD7">
        <w:rPr>
          <w:rFonts w:ascii="Times New Roman" w:hAnsi="Times New Roman"/>
          <w:bCs/>
          <w:sz w:val="24"/>
          <w:szCs w:val="24"/>
        </w:rPr>
        <w:t>,M.Si</w:t>
      </w:r>
      <w:r w:rsidR="00CA7EB2" w:rsidRPr="00F93DD7">
        <w:rPr>
          <w:rFonts w:ascii="Times New Roman" w:eastAsia="Calibri" w:hAnsi="Times New Roman"/>
          <w:bCs/>
          <w:sz w:val="24"/>
          <w:szCs w:val="24"/>
          <w:vertAlign w:val="superscript"/>
          <w:lang w:val="en-US"/>
        </w:rPr>
        <w:t>2</w:t>
      </w:r>
      <w:proofErr w:type="gramEnd"/>
      <w:r w:rsidR="00CA7EB2" w:rsidRPr="00F93DD7">
        <w:rPr>
          <w:rFonts w:ascii="Times New Roman" w:eastAsia="Calibri" w:hAnsi="Times New Roman"/>
          <w:bCs/>
          <w:sz w:val="24"/>
          <w:szCs w:val="24"/>
          <w:lang w:val="id-ID"/>
        </w:rPr>
        <w:t xml:space="preserve">, </w:t>
      </w:r>
    </w:p>
    <w:p w:rsidR="00CA7EB2" w:rsidRPr="00F93DD7" w:rsidRDefault="00CA7EB2" w:rsidP="00F93DD7">
      <w:pPr>
        <w:spacing w:before="0" w:beforeAutospacing="0" w:after="0" w:line="360" w:lineRule="auto"/>
        <w:jc w:val="center"/>
        <w:rPr>
          <w:rFonts w:ascii="Times New Roman" w:eastAsia="Calibri" w:hAnsi="Times New Roman"/>
          <w:bCs/>
          <w:sz w:val="24"/>
          <w:szCs w:val="24"/>
          <w:lang w:val="en-US"/>
        </w:rPr>
      </w:pPr>
      <w:r w:rsidRPr="00F93DD7">
        <w:rPr>
          <w:rFonts w:ascii="Times New Roman" w:eastAsia="Calibri" w:hAnsi="Times New Roman"/>
          <w:bCs/>
          <w:sz w:val="24"/>
          <w:szCs w:val="24"/>
          <w:vertAlign w:val="superscript"/>
          <w:lang w:val="id-ID"/>
        </w:rPr>
        <w:t>1</w:t>
      </w:r>
      <w:r w:rsidRPr="00F93DD7">
        <w:rPr>
          <w:rFonts w:ascii="Times New Roman" w:eastAsia="Calibri" w:hAnsi="Times New Roman"/>
          <w:bCs/>
          <w:sz w:val="24"/>
          <w:szCs w:val="24"/>
          <w:lang w:val="id-ID"/>
        </w:rPr>
        <w:t xml:space="preserve">Mahasiswa Jurusan </w:t>
      </w:r>
      <w:r w:rsidRPr="00F93DD7">
        <w:rPr>
          <w:rFonts w:ascii="Times New Roman" w:eastAsia="Calibri" w:hAnsi="Times New Roman"/>
          <w:bCs/>
          <w:sz w:val="24"/>
          <w:szCs w:val="24"/>
          <w:lang w:val="en-US"/>
        </w:rPr>
        <w:t>Ekonomi Pembangunan</w:t>
      </w:r>
      <w:r w:rsidRPr="00F93DD7">
        <w:rPr>
          <w:rFonts w:ascii="Times New Roman" w:eastAsia="Calibri" w:hAnsi="Times New Roman"/>
          <w:bCs/>
          <w:sz w:val="24"/>
          <w:szCs w:val="24"/>
          <w:lang w:val="id-ID"/>
        </w:rPr>
        <w:t xml:space="preserve">, Fakultas Ekonomi dan Bisnis, </w:t>
      </w:r>
    </w:p>
    <w:p w:rsidR="00CA7EB2" w:rsidRPr="00F93DD7" w:rsidRDefault="00CA7EB2" w:rsidP="00F93DD7">
      <w:pPr>
        <w:spacing w:before="0" w:beforeAutospacing="0" w:after="0" w:line="360" w:lineRule="auto"/>
        <w:jc w:val="center"/>
        <w:rPr>
          <w:rFonts w:ascii="Times New Roman" w:eastAsia="Calibri" w:hAnsi="Times New Roman"/>
          <w:bCs/>
          <w:sz w:val="24"/>
          <w:szCs w:val="24"/>
          <w:lang w:val="id-ID"/>
        </w:rPr>
      </w:pPr>
      <w:r w:rsidRPr="00F93DD7">
        <w:rPr>
          <w:rFonts w:ascii="Times New Roman" w:eastAsia="Calibri" w:hAnsi="Times New Roman"/>
          <w:bCs/>
          <w:sz w:val="24"/>
          <w:szCs w:val="24"/>
          <w:lang w:val="id-ID"/>
        </w:rPr>
        <w:t>Universitas Bung Hatta</w:t>
      </w:r>
    </w:p>
    <w:p w:rsidR="00CA7EB2" w:rsidRPr="00F93DD7" w:rsidRDefault="00CA7EB2" w:rsidP="00F93DD7">
      <w:pPr>
        <w:spacing w:before="0" w:beforeAutospacing="0" w:after="0" w:line="360" w:lineRule="auto"/>
        <w:jc w:val="center"/>
        <w:rPr>
          <w:rFonts w:ascii="Times New Roman" w:eastAsia="Calibri" w:hAnsi="Times New Roman"/>
          <w:bCs/>
          <w:sz w:val="24"/>
          <w:szCs w:val="24"/>
          <w:lang w:val="en-US"/>
        </w:rPr>
      </w:pPr>
      <w:r w:rsidRPr="00F93DD7">
        <w:rPr>
          <w:rFonts w:ascii="Times New Roman" w:eastAsia="Calibri" w:hAnsi="Times New Roman"/>
          <w:bCs/>
          <w:sz w:val="24"/>
          <w:szCs w:val="24"/>
          <w:vertAlign w:val="superscript"/>
          <w:lang w:val="id-ID"/>
        </w:rPr>
        <w:t>2</w:t>
      </w:r>
      <w:r w:rsidRPr="00F93DD7">
        <w:rPr>
          <w:rFonts w:ascii="Times New Roman" w:eastAsia="Calibri" w:hAnsi="Times New Roman"/>
          <w:bCs/>
          <w:sz w:val="24"/>
          <w:szCs w:val="24"/>
          <w:lang w:val="id-ID"/>
        </w:rPr>
        <w:t xml:space="preserve">Dosen </w:t>
      </w:r>
      <w:r w:rsidRPr="00F93DD7">
        <w:rPr>
          <w:rFonts w:ascii="Times New Roman" w:eastAsia="Calibri" w:hAnsi="Times New Roman"/>
          <w:bCs/>
          <w:sz w:val="24"/>
          <w:szCs w:val="24"/>
          <w:lang w:val="en-US"/>
        </w:rPr>
        <w:t>Ekonomi Pembangunan</w:t>
      </w:r>
      <w:r w:rsidRPr="00F93DD7">
        <w:rPr>
          <w:rFonts w:ascii="Times New Roman" w:eastAsia="Calibri" w:hAnsi="Times New Roman"/>
          <w:bCs/>
          <w:sz w:val="24"/>
          <w:szCs w:val="24"/>
          <w:lang w:val="id-ID"/>
        </w:rPr>
        <w:t xml:space="preserve">, Fakultas Ekonomi dan Bisnis, </w:t>
      </w:r>
    </w:p>
    <w:p w:rsidR="00CA7EB2" w:rsidRPr="00F93DD7" w:rsidRDefault="00CA7EB2" w:rsidP="00F93DD7">
      <w:pPr>
        <w:spacing w:before="0" w:beforeAutospacing="0" w:after="0" w:line="360" w:lineRule="auto"/>
        <w:jc w:val="center"/>
        <w:rPr>
          <w:rFonts w:ascii="Times New Roman" w:eastAsia="Calibri" w:hAnsi="Times New Roman"/>
          <w:bCs/>
          <w:sz w:val="24"/>
          <w:szCs w:val="24"/>
          <w:lang w:val="id-ID"/>
        </w:rPr>
      </w:pPr>
      <w:r w:rsidRPr="00F93DD7">
        <w:rPr>
          <w:rFonts w:ascii="Times New Roman" w:eastAsia="Calibri" w:hAnsi="Times New Roman"/>
          <w:bCs/>
          <w:sz w:val="24"/>
          <w:szCs w:val="24"/>
          <w:lang w:val="id-ID"/>
        </w:rPr>
        <w:t>Universitas Bung Hatta</w:t>
      </w:r>
    </w:p>
    <w:p w:rsidR="00CA7EB2" w:rsidRPr="00F93DD7" w:rsidRDefault="00C2679E" w:rsidP="00F93DD7">
      <w:pPr>
        <w:spacing w:before="0" w:beforeAutospacing="0" w:after="0" w:line="360" w:lineRule="auto"/>
        <w:jc w:val="center"/>
        <w:rPr>
          <w:rFonts w:ascii="Times New Roman" w:eastAsia="Calibri" w:hAnsi="Times New Roman"/>
          <w:bCs/>
          <w:sz w:val="24"/>
          <w:szCs w:val="24"/>
          <w:lang w:val="en-US"/>
        </w:rPr>
      </w:pPr>
      <w:r w:rsidRPr="00F93DD7">
        <w:rPr>
          <w:rFonts w:ascii="Times New Roman" w:eastAsia="Calibri" w:hAnsi="Times New Roman"/>
          <w:bCs/>
          <w:sz w:val="24"/>
          <w:szCs w:val="24"/>
          <w:lang w:val="id-ID"/>
        </w:rPr>
        <w:t>E-mail:</w:t>
      </w:r>
      <w:r w:rsidRPr="00F93DD7">
        <w:rPr>
          <w:rFonts w:ascii="Times New Roman" w:eastAsia="Calibri" w:hAnsi="Times New Roman"/>
          <w:bCs/>
          <w:sz w:val="24"/>
          <w:szCs w:val="24"/>
          <w:lang w:val="en-US"/>
        </w:rPr>
        <w:t xml:space="preserve"> </w:t>
      </w:r>
      <w:hyperlink r:id="rId9" w:history="1">
        <w:r w:rsidR="00E10866" w:rsidRPr="00F93DD7">
          <w:rPr>
            <w:rStyle w:val="Hyperlink"/>
            <w:rFonts w:ascii="Times New Roman" w:hAnsi="Times New Roman"/>
            <w:sz w:val="24"/>
            <w:szCs w:val="24"/>
            <w:lang w:val="en-ID"/>
          </w:rPr>
          <w:t>f</w:t>
        </w:r>
        <w:r w:rsidR="00E10866" w:rsidRPr="00F93DD7">
          <w:rPr>
            <w:rStyle w:val="Hyperlink"/>
            <w:rFonts w:ascii="Times New Roman" w:hAnsi="Times New Roman"/>
            <w:sz w:val="24"/>
            <w:szCs w:val="24"/>
          </w:rPr>
          <w:t>ajaragustin95@gmail.com</w:t>
        </w:r>
      </w:hyperlink>
      <w:r w:rsidR="00E10866" w:rsidRPr="00F93DD7">
        <w:rPr>
          <w:rFonts w:ascii="Times New Roman" w:hAnsi="Times New Roman"/>
          <w:sz w:val="24"/>
          <w:szCs w:val="24"/>
          <w:lang w:val="en-ID"/>
        </w:rPr>
        <w:t xml:space="preserve"> </w:t>
      </w:r>
      <w:r w:rsidR="00E10866" w:rsidRPr="00F93DD7">
        <w:rPr>
          <w:rFonts w:ascii="Times New Roman" w:hAnsi="Times New Roman"/>
          <w:sz w:val="24"/>
          <w:szCs w:val="24"/>
          <w:lang w:val="en-US"/>
        </w:rPr>
        <w:t xml:space="preserve">, </w:t>
      </w:r>
      <w:hyperlink r:id="rId10" w:history="1">
        <w:r w:rsidR="00E10866" w:rsidRPr="00F93DD7">
          <w:rPr>
            <w:rStyle w:val="Hyperlink"/>
            <w:rFonts w:ascii="Times New Roman" w:hAnsi="Times New Roman"/>
            <w:sz w:val="24"/>
            <w:szCs w:val="24"/>
          </w:rPr>
          <w:t>alvis.rozani@gmail.com</w:t>
        </w:r>
      </w:hyperlink>
      <w:r w:rsidRPr="00F93DD7">
        <w:rPr>
          <w:rFonts w:ascii="Times New Roman" w:eastAsia="Calibri" w:hAnsi="Times New Roman"/>
          <w:bCs/>
          <w:sz w:val="24"/>
          <w:szCs w:val="24"/>
          <w:lang w:val="en-US"/>
        </w:rPr>
        <w:t xml:space="preserve"> </w:t>
      </w:r>
    </w:p>
    <w:p w:rsidR="00CA7EB2" w:rsidRPr="00F93DD7" w:rsidRDefault="00CA7EB2" w:rsidP="00F93DD7">
      <w:pPr>
        <w:pStyle w:val="BodyText"/>
        <w:spacing w:before="2" w:line="360" w:lineRule="auto"/>
      </w:pPr>
    </w:p>
    <w:p w:rsidR="00CA7EB2" w:rsidRPr="00F93DD7" w:rsidRDefault="00CA7EB2" w:rsidP="00F93DD7">
      <w:pPr>
        <w:pStyle w:val="Heading1"/>
        <w:spacing w:before="90" w:line="360" w:lineRule="auto"/>
        <w:ind w:left="1796" w:right="1628"/>
        <w:jc w:val="center"/>
        <w:rPr>
          <w:rFonts w:ascii="Times New Roman" w:hAnsi="Times New Roman"/>
          <w:sz w:val="24"/>
          <w:szCs w:val="24"/>
          <w:lang w:val="id-ID"/>
        </w:rPr>
      </w:pPr>
      <w:r w:rsidRPr="00F93DD7">
        <w:rPr>
          <w:rFonts w:ascii="Times New Roman" w:hAnsi="Times New Roman"/>
          <w:sz w:val="24"/>
          <w:szCs w:val="24"/>
        </w:rPr>
        <w:t>ABSTRAK</w:t>
      </w:r>
    </w:p>
    <w:p w:rsidR="00CA7EB2" w:rsidRPr="00F93DD7" w:rsidRDefault="00CA7EB2" w:rsidP="00F93DD7">
      <w:pPr>
        <w:spacing w:line="360" w:lineRule="auto"/>
        <w:ind w:firstLine="567"/>
        <w:jc w:val="both"/>
        <w:rPr>
          <w:rFonts w:ascii="Times New Roman" w:hAnsi="Times New Roman"/>
          <w:sz w:val="24"/>
          <w:szCs w:val="24"/>
        </w:rPr>
      </w:pPr>
      <w:r w:rsidRPr="00F93DD7">
        <w:rPr>
          <w:rFonts w:ascii="Times New Roman" w:hAnsi="Times New Roman"/>
          <w:sz w:val="24"/>
          <w:szCs w:val="24"/>
        </w:rPr>
        <w:t xml:space="preserve">Tujuan dilakukannya penelitian ini adalah untuk analisis </w:t>
      </w:r>
      <w:r w:rsidR="00E10866" w:rsidRPr="00F93DD7">
        <w:rPr>
          <w:rFonts w:ascii="Times New Roman" w:hAnsi="Times New Roman"/>
          <w:iCs/>
          <w:sz w:val="24"/>
          <w:szCs w:val="24"/>
          <w:lang w:val="en-US"/>
        </w:rPr>
        <w:t xml:space="preserve">pengaruh </w:t>
      </w:r>
      <w:r w:rsidR="00E10866" w:rsidRPr="00F93DD7">
        <w:rPr>
          <w:rFonts w:ascii="Times New Roman" w:hAnsi="Times New Roman"/>
          <w:sz w:val="24"/>
          <w:szCs w:val="24"/>
        </w:rPr>
        <w:t>Kemiskinan, Gini rasio, Laju Pertumbuhan Produk Domestik Regional Bruto</w:t>
      </w:r>
      <w:r w:rsidR="00E10866" w:rsidRPr="00F93DD7">
        <w:rPr>
          <w:rFonts w:ascii="Times New Roman" w:hAnsi="Times New Roman"/>
          <w:sz w:val="24"/>
          <w:szCs w:val="24"/>
          <w:lang w:val="en-ID"/>
        </w:rPr>
        <w:t xml:space="preserve"> terhadap Indeks Pembagunan di Sumatra Barat</w:t>
      </w:r>
      <w:r w:rsidR="00E10866" w:rsidRPr="00F93DD7">
        <w:rPr>
          <w:rFonts w:ascii="Times New Roman" w:hAnsi="Times New Roman"/>
          <w:sz w:val="24"/>
          <w:szCs w:val="24"/>
        </w:rPr>
        <w:t xml:space="preserve">, </w:t>
      </w:r>
      <w:r w:rsidRPr="00F93DD7">
        <w:rPr>
          <w:rFonts w:ascii="Times New Roman" w:hAnsi="Times New Roman"/>
          <w:sz w:val="24"/>
          <w:szCs w:val="24"/>
        </w:rPr>
        <w:t xml:space="preserve">Penelitian menggunakan data sekunder </w:t>
      </w:r>
      <w:r w:rsidR="003C27A2" w:rsidRPr="00F93DD7">
        <w:rPr>
          <w:rFonts w:ascii="Times New Roman" w:hAnsi="Times New Roman"/>
          <w:sz w:val="24"/>
          <w:szCs w:val="24"/>
        </w:rPr>
        <w:t xml:space="preserve">yaitu data </w:t>
      </w:r>
      <w:r w:rsidR="00E10866" w:rsidRPr="00F93DD7">
        <w:rPr>
          <w:rFonts w:ascii="Times New Roman" w:hAnsi="Times New Roman"/>
          <w:sz w:val="24"/>
          <w:szCs w:val="24"/>
        </w:rPr>
        <w:t>Kemiskinan, Gini rasio, Laju Pertumbuhan Produk Domestik Regional Bruto</w:t>
      </w:r>
      <w:r w:rsidR="00E10866" w:rsidRPr="00F93DD7">
        <w:rPr>
          <w:rFonts w:ascii="Times New Roman" w:hAnsi="Times New Roman"/>
          <w:sz w:val="24"/>
          <w:szCs w:val="24"/>
          <w:lang w:val="en-ID"/>
        </w:rPr>
        <w:t xml:space="preserve"> terhadap Indeks Pembagunan</w:t>
      </w:r>
      <w:r w:rsidRPr="00F93DD7">
        <w:rPr>
          <w:rFonts w:ascii="Times New Roman" w:hAnsi="Times New Roman"/>
          <w:sz w:val="24"/>
          <w:szCs w:val="24"/>
        </w:rPr>
        <w:t xml:space="preserve"> yang diperoleh dari Badan Pusat Statistik Indonesia, Dengan  menggunakan metode studi pustaka. Metode analisis yang digunakan pada penelitian ini adalah </w:t>
      </w:r>
      <w:r w:rsidR="00E10866" w:rsidRPr="00F93DD7">
        <w:rPr>
          <w:rFonts w:ascii="Times New Roman" w:hAnsi="Times New Roman"/>
          <w:sz w:val="24"/>
          <w:szCs w:val="24"/>
        </w:rPr>
        <w:t xml:space="preserve">adalah data panel yang merupakan penggabungan data </w:t>
      </w:r>
      <w:r w:rsidR="00E10866" w:rsidRPr="00F93DD7">
        <w:rPr>
          <w:rFonts w:ascii="Times New Roman" w:hAnsi="Times New Roman"/>
          <w:i/>
          <w:iCs/>
          <w:sz w:val="24"/>
          <w:szCs w:val="24"/>
        </w:rPr>
        <w:t xml:space="preserve">Time Series </w:t>
      </w:r>
      <w:r w:rsidR="00E10866" w:rsidRPr="00F93DD7">
        <w:rPr>
          <w:rFonts w:ascii="Times New Roman" w:hAnsi="Times New Roman"/>
          <w:sz w:val="24"/>
          <w:szCs w:val="24"/>
        </w:rPr>
        <w:t xml:space="preserve">dan </w:t>
      </w:r>
      <w:r w:rsidR="00E10866" w:rsidRPr="00F93DD7">
        <w:rPr>
          <w:rFonts w:ascii="Times New Roman" w:hAnsi="Times New Roman"/>
          <w:i/>
          <w:iCs/>
          <w:sz w:val="24"/>
          <w:szCs w:val="24"/>
        </w:rPr>
        <w:t>Cross Section</w:t>
      </w:r>
      <w:r w:rsidR="00E10866" w:rsidRPr="00F93DD7">
        <w:rPr>
          <w:rFonts w:ascii="Times New Roman" w:hAnsi="Times New Roman"/>
          <w:sz w:val="24"/>
          <w:szCs w:val="24"/>
        </w:rPr>
        <w:t xml:space="preserve">. </w:t>
      </w:r>
      <w:r w:rsidRPr="00F93DD7">
        <w:rPr>
          <w:rFonts w:ascii="Times New Roman" w:hAnsi="Times New Roman"/>
          <w:sz w:val="24"/>
          <w:szCs w:val="24"/>
          <w:lang w:val="id-ID"/>
        </w:rPr>
        <w:t xml:space="preserve">dengan menggunakan program </w:t>
      </w:r>
      <w:r w:rsidR="00E10866" w:rsidRPr="00F93DD7">
        <w:rPr>
          <w:rFonts w:ascii="Times New Roman" w:hAnsi="Times New Roman"/>
          <w:i/>
          <w:sz w:val="24"/>
          <w:szCs w:val="24"/>
          <w:lang w:val="id-ID"/>
        </w:rPr>
        <w:t xml:space="preserve">eviews </w:t>
      </w:r>
      <w:r w:rsidR="00E10866" w:rsidRPr="00F93DD7">
        <w:rPr>
          <w:rFonts w:ascii="Times New Roman" w:hAnsi="Times New Roman"/>
          <w:i/>
          <w:sz w:val="24"/>
          <w:szCs w:val="24"/>
          <w:lang w:val="en-ID"/>
        </w:rPr>
        <w:t>9</w:t>
      </w:r>
      <w:r w:rsidRPr="00F93DD7">
        <w:rPr>
          <w:rFonts w:ascii="Times New Roman" w:hAnsi="Times New Roman"/>
          <w:sz w:val="24"/>
          <w:szCs w:val="24"/>
        </w:rPr>
        <w:t>.</w:t>
      </w:r>
      <w:r w:rsidR="003C27A2" w:rsidRPr="00F93DD7">
        <w:rPr>
          <w:rFonts w:ascii="Times New Roman" w:hAnsi="Times New Roman"/>
          <w:sz w:val="24"/>
          <w:szCs w:val="24"/>
        </w:rPr>
        <w:t xml:space="preserve"> </w:t>
      </w:r>
      <w:r w:rsidRPr="00F93DD7">
        <w:rPr>
          <w:rFonts w:ascii="Times New Roman" w:hAnsi="Times New Roman"/>
          <w:sz w:val="24"/>
          <w:szCs w:val="24"/>
        </w:rPr>
        <w:t xml:space="preserve">Berdasarkan hasil pengujian hipotesis ditemukan bahwa </w:t>
      </w:r>
      <w:r w:rsidR="00E10866" w:rsidRPr="00F93DD7">
        <w:rPr>
          <w:rFonts w:ascii="Times New Roman" w:hAnsi="Times New Roman"/>
          <w:sz w:val="24"/>
          <w:szCs w:val="24"/>
        </w:rPr>
        <w:t>kemiskinan</w:t>
      </w:r>
      <w:r w:rsidRPr="00F93DD7">
        <w:rPr>
          <w:rFonts w:ascii="Times New Roman" w:hAnsi="Times New Roman"/>
          <w:sz w:val="24"/>
          <w:szCs w:val="24"/>
        </w:rPr>
        <w:t xml:space="preserve"> </w:t>
      </w:r>
      <w:r w:rsidR="003C27A2" w:rsidRPr="00F93DD7">
        <w:rPr>
          <w:rFonts w:ascii="Times New Roman" w:hAnsi="Times New Roman"/>
          <w:sz w:val="24"/>
          <w:szCs w:val="24"/>
        </w:rPr>
        <w:t>berpengaruh signifikan t</w:t>
      </w:r>
      <w:r w:rsidR="00E10866" w:rsidRPr="00F93DD7">
        <w:rPr>
          <w:rFonts w:ascii="Times New Roman" w:hAnsi="Times New Roman"/>
          <w:sz w:val="24"/>
          <w:szCs w:val="24"/>
        </w:rPr>
        <w:t>erhadap indeks pembangunan manusia</w:t>
      </w:r>
      <w:r w:rsidR="00C2679E" w:rsidRPr="00F93DD7">
        <w:rPr>
          <w:rFonts w:ascii="Times New Roman" w:hAnsi="Times New Roman"/>
          <w:sz w:val="24"/>
          <w:szCs w:val="24"/>
        </w:rPr>
        <w:t xml:space="preserve">, </w:t>
      </w:r>
      <w:r w:rsidR="00E10866" w:rsidRPr="00F93DD7">
        <w:rPr>
          <w:rFonts w:ascii="Times New Roman" w:hAnsi="Times New Roman"/>
          <w:sz w:val="24"/>
          <w:szCs w:val="24"/>
        </w:rPr>
        <w:t xml:space="preserve">Gini Rasio </w:t>
      </w:r>
      <w:proofErr w:type="gramStart"/>
      <w:r w:rsidR="00E10866" w:rsidRPr="00F93DD7">
        <w:rPr>
          <w:rFonts w:ascii="Times New Roman" w:hAnsi="Times New Roman"/>
          <w:sz w:val="24"/>
          <w:szCs w:val="24"/>
        </w:rPr>
        <w:t xml:space="preserve">tidak </w:t>
      </w:r>
      <w:r w:rsidRPr="00F93DD7">
        <w:rPr>
          <w:rFonts w:ascii="Times New Roman" w:hAnsi="Times New Roman"/>
          <w:sz w:val="24"/>
          <w:szCs w:val="24"/>
        </w:rPr>
        <w:t xml:space="preserve"> berpengaruh</w:t>
      </w:r>
      <w:proofErr w:type="gramEnd"/>
      <w:r w:rsidRPr="00F93DD7">
        <w:rPr>
          <w:rFonts w:ascii="Times New Roman" w:hAnsi="Times New Roman"/>
          <w:sz w:val="24"/>
          <w:szCs w:val="24"/>
        </w:rPr>
        <w:t xml:space="preserve"> signifikan terhadap </w:t>
      </w:r>
      <w:r w:rsidR="00E10866" w:rsidRPr="00F93DD7">
        <w:rPr>
          <w:rFonts w:ascii="Times New Roman" w:hAnsi="Times New Roman"/>
          <w:sz w:val="24"/>
          <w:szCs w:val="24"/>
        </w:rPr>
        <w:t xml:space="preserve">indeks pembangunan manusia. Sedangkan Laju Pertumbuhan Produk Domestic Regional </w:t>
      </w:r>
      <w:proofErr w:type="gramStart"/>
      <w:r w:rsidR="00E10866" w:rsidRPr="00F93DD7">
        <w:rPr>
          <w:rFonts w:ascii="Times New Roman" w:hAnsi="Times New Roman"/>
          <w:sz w:val="24"/>
          <w:szCs w:val="24"/>
        </w:rPr>
        <w:t xml:space="preserve">Bruto </w:t>
      </w:r>
      <w:r w:rsidR="003C27A2" w:rsidRPr="00F93DD7">
        <w:rPr>
          <w:rFonts w:ascii="Times New Roman" w:hAnsi="Times New Roman"/>
          <w:sz w:val="24"/>
          <w:szCs w:val="24"/>
        </w:rPr>
        <w:t xml:space="preserve"> berpengaruh</w:t>
      </w:r>
      <w:proofErr w:type="gramEnd"/>
      <w:r w:rsidR="00E10866" w:rsidRPr="00F93DD7">
        <w:rPr>
          <w:rFonts w:ascii="Times New Roman" w:hAnsi="Times New Roman"/>
          <w:sz w:val="24"/>
          <w:szCs w:val="24"/>
        </w:rPr>
        <w:t xml:space="preserve"> signifikan</w:t>
      </w:r>
      <w:r w:rsidR="003C27A2" w:rsidRPr="00F93DD7">
        <w:rPr>
          <w:rFonts w:ascii="Times New Roman" w:hAnsi="Times New Roman"/>
          <w:sz w:val="24"/>
          <w:szCs w:val="24"/>
        </w:rPr>
        <w:t xml:space="preserve"> terhadap </w:t>
      </w:r>
      <w:r w:rsidR="00E10866" w:rsidRPr="00F93DD7">
        <w:rPr>
          <w:rFonts w:ascii="Times New Roman" w:hAnsi="Times New Roman"/>
          <w:sz w:val="24"/>
          <w:szCs w:val="24"/>
        </w:rPr>
        <w:t>indeks pembangunan manusia</w:t>
      </w:r>
      <w:r w:rsidR="003C27A2" w:rsidRPr="00F93DD7">
        <w:rPr>
          <w:rFonts w:ascii="Times New Roman" w:hAnsi="Times New Roman"/>
          <w:sz w:val="24"/>
          <w:szCs w:val="24"/>
        </w:rPr>
        <w:t>.</w:t>
      </w:r>
    </w:p>
    <w:p w:rsidR="00CA7EB2" w:rsidRPr="00F93DD7" w:rsidRDefault="00CA7EB2" w:rsidP="00F93DD7">
      <w:pPr>
        <w:spacing w:line="360" w:lineRule="auto"/>
        <w:ind w:left="1701" w:hanging="1559"/>
        <w:jc w:val="both"/>
        <w:rPr>
          <w:rFonts w:ascii="Times New Roman" w:hAnsi="Times New Roman"/>
          <w:b/>
          <w:sz w:val="24"/>
          <w:szCs w:val="24"/>
          <w:lang w:val="en-US"/>
        </w:rPr>
      </w:pPr>
      <w:r w:rsidRPr="00F93DD7">
        <w:rPr>
          <w:rFonts w:ascii="Times New Roman" w:hAnsi="Times New Roman"/>
          <w:b/>
          <w:sz w:val="24"/>
          <w:szCs w:val="24"/>
          <w:lang w:val="id-ID"/>
        </w:rPr>
        <w:t xml:space="preserve">Kata Kunci : </w:t>
      </w:r>
      <w:r w:rsidR="00E10866" w:rsidRPr="00F93DD7">
        <w:rPr>
          <w:rFonts w:ascii="Times New Roman" w:hAnsi="Times New Roman"/>
          <w:b/>
          <w:sz w:val="24"/>
          <w:szCs w:val="24"/>
          <w:lang w:val="en-ID"/>
        </w:rPr>
        <w:t xml:space="preserve"> </w:t>
      </w:r>
      <w:r w:rsidR="00E10866" w:rsidRPr="00F93DD7">
        <w:rPr>
          <w:rFonts w:ascii="Times New Roman" w:hAnsi="Times New Roman"/>
          <w:b/>
          <w:sz w:val="24"/>
          <w:szCs w:val="24"/>
          <w:lang w:val="en-US"/>
        </w:rPr>
        <w:t>Kemiskinan, Gini Rasio</w:t>
      </w:r>
      <w:r w:rsidR="003C27A2" w:rsidRPr="00F93DD7">
        <w:rPr>
          <w:rFonts w:ascii="Times New Roman" w:hAnsi="Times New Roman"/>
          <w:b/>
          <w:sz w:val="24"/>
          <w:szCs w:val="24"/>
          <w:lang w:val="en-US"/>
        </w:rPr>
        <w:t xml:space="preserve">, </w:t>
      </w:r>
      <w:r w:rsidR="00E10866" w:rsidRPr="00F93DD7">
        <w:rPr>
          <w:rFonts w:ascii="Times New Roman" w:hAnsi="Times New Roman"/>
          <w:b/>
          <w:sz w:val="24"/>
          <w:szCs w:val="24"/>
          <w:lang w:val="en-US"/>
        </w:rPr>
        <w:t xml:space="preserve">Laju Pertumbuhan PDRB </w:t>
      </w:r>
      <w:r w:rsidR="003C27A2" w:rsidRPr="00F93DD7">
        <w:rPr>
          <w:rFonts w:ascii="Times New Roman" w:hAnsi="Times New Roman"/>
          <w:b/>
          <w:sz w:val="24"/>
          <w:szCs w:val="24"/>
          <w:lang w:val="en-US"/>
        </w:rPr>
        <w:t xml:space="preserve">dan </w:t>
      </w:r>
      <w:r w:rsidR="00E10866" w:rsidRPr="00F93DD7">
        <w:rPr>
          <w:rFonts w:ascii="Times New Roman" w:hAnsi="Times New Roman"/>
          <w:b/>
          <w:sz w:val="24"/>
          <w:szCs w:val="24"/>
          <w:lang w:val="en-US"/>
        </w:rPr>
        <w:t xml:space="preserve">Ideks Pembagunan Manusia </w:t>
      </w:r>
    </w:p>
    <w:p w:rsidR="003C27A2" w:rsidRPr="00F93DD7" w:rsidRDefault="003C27A2" w:rsidP="00F93DD7">
      <w:pPr>
        <w:spacing w:line="360" w:lineRule="auto"/>
        <w:rPr>
          <w:rFonts w:ascii="Times New Roman" w:hAnsi="Times New Roman"/>
          <w:sz w:val="24"/>
          <w:szCs w:val="24"/>
          <w:lang w:eastAsia="en-US"/>
        </w:rPr>
      </w:pPr>
    </w:p>
    <w:p w:rsidR="003C27A2" w:rsidRPr="00F93DD7" w:rsidRDefault="003C27A2" w:rsidP="00F93DD7">
      <w:pPr>
        <w:spacing w:line="360" w:lineRule="auto"/>
        <w:rPr>
          <w:rFonts w:ascii="Times New Roman" w:hAnsi="Times New Roman"/>
          <w:sz w:val="24"/>
          <w:szCs w:val="24"/>
          <w:lang w:eastAsia="en-US"/>
        </w:rPr>
      </w:pP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lang w:val="en" w:eastAsia="en-US"/>
        </w:rPr>
      </w:pPr>
      <w:r w:rsidRPr="00F93DD7">
        <w:rPr>
          <w:rFonts w:ascii="Times New Roman" w:hAnsi="Times New Roman"/>
          <w:b/>
          <w:sz w:val="24"/>
          <w:szCs w:val="24"/>
          <w:lang w:val="en" w:eastAsia="en-US"/>
        </w:rPr>
        <w:lastRenderedPageBreak/>
        <w:t>ANALYSIS OF FACTORS AFFECTING THE HUMAN DEVELOPMENT INDEX IN WEST SUMATERA</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center"/>
        <w:rPr>
          <w:rFonts w:ascii="Times New Roman" w:hAnsi="Times New Roman"/>
          <w:sz w:val="24"/>
          <w:szCs w:val="24"/>
          <w:lang w:val="en" w:eastAsia="en-US"/>
        </w:rPr>
      </w:pPr>
      <w:r w:rsidRPr="00F93DD7">
        <w:rPr>
          <w:rFonts w:ascii="Times New Roman" w:hAnsi="Times New Roman"/>
          <w:sz w:val="24"/>
          <w:szCs w:val="24"/>
          <w:lang w:val="en" w:eastAsia="en-US"/>
        </w:rPr>
        <w:t>Fajar Agusti</w:t>
      </w:r>
      <w:r w:rsidR="0068727C" w:rsidRPr="00F93DD7">
        <w:rPr>
          <w:rFonts w:ascii="Times New Roman" w:hAnsi="Times New Roman"/>
          <w:sz w:val="24"/>
          <w:szCs w:val="24"/>
          <w:lang w:val="en" w:eastAsia="en-US"/>
        </w:rPr>
        <w:t>n</w:t>
      </w:r>
      <w:r w:rsidR="0068727C" w:rsidRPr="00F93DD7">
        <w:rPr>
          <w:rFonts w:ascii="Times New Roman" w:hAnsi="Times New Roman"/>
          <w:sz w:val="24"/>
          <w:szCs w:val="24"/>
          <w:vertAlign w:val="superscript"/>
          <w:lang w:val="en" w:eastAsia="en-US"/>
        </w:rPr>
        <w:t>1</w:t>
      </w:r>
      <w:r w:rsidR="0068727C" w:rsidRPr="00F93DD7">
        <w:rPr>
          <w:rFonts w:ascii="Times New Roman" w:hAnsi="Times New Roman"/>
          <w:sz w:val="24"/>
          <w:szCs w:val="24"/>
          <w:lang w:val="en" w:eastAsia="en-US"/>
        </w:rPr>
        <w:t>, Dr. Alvis Rozani S.E., M.Si</w:t>
      </w:r>
      <w:r w:rsidR="0068727C" w:rsidRPr="00F93DD7">
        <w:rPr>
          <w:rFonts w:ascii="Times New Roman" w:hAnsi="Times New Roman"/>
          <w:sz w:val="24"/>
          <w:szCs w:val="24"/>
          <w:vertAlign w:val="superscript"/>
          <w:lang w:val="en" w:eastAsia="en-US"/>
        </w:rPr>
        <w:t>2</w:t>
      </w:r>
      <w:r w:rsidRPr="00F93DD7">
        <w:rPr>
          <w:rFonts w:ascii="Times New Roman" w:hAnsi="Times New Roman"/>
          <w:sz w:val="24"/>
          <w:szCs w:val="24"/>
          <w:lang w:val="en" w:eastAsia="en-US"/>
        </w:rPr>
        <w:t>,</w:t>
      </w:r>
    </w:p>
    <w:p w:rsidR="00E10866" w:rsidRPr="00F93DD7" w:rsidRDefault="0068727C"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center"/>
        <w:rPr>
          <w:rFonts w:ascii="Times New Roman" w:hAnsi="Times New Roman"/>
          <w:sz w:val="24"/>
          <w:szCs w:val="24"/>
          <w:lang w:val="en" w:eastAsia="en-US"/>
        </w:rPr>
      </w:pPr>
      <w:r w:rsidRPr="00F93DD7">
        <w:rPr>
          <w:rFonts w:ascii="Times New Roman" w:hAnsi="Times New Roman"/>
          <w:sz w:val="24"/>
          <w:szCs w:val="24"/>
          <w:vertAlign w:val="superscript"/>
          <w:lang w:val="en" w:eastAsia="en-US"/>
        </w:rPr>
        <w:t>1</w:t>
      </w:r>
      <w:r w:rsidR="00E10866" w:rsidRPr="00F93DD7">
        <w:rPr>
          <w:rFonts w:ascii="Times New Roman" w:hAnsi="Times New Roman"/>
          <w:sz w:val="24"/>
          <w:szCs w:val="24"/>
          <w:lang w:val="en" w:eastAsia="en-US"/>
        </w:rPr>
        <w:t>Student of Development Economics Department, Faculty of Economics and Business,</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center"/>
        <w:rPr>
          <w:rFonts w:ascii="Times New Roman" w:hAnsi="Times New Roman"/>
          <w:sz w:val="24"/>
          <w:szCs w:val="24"/>
          <w:lang w:val="en" w:eastAsia="en-US"/>
        </w:rPr>
      </w:pPr>
      <w:r w:rsidRPr="00F93DD7">
        <w:rPr>
          <w:rFonts w:ascii="Times New Roman" w:hAnsi="Times New Roman"/>
          <w:sz w:val="24"/>
          <w:szCs w:val="24"/>
          <w:lang w:val="en" w:eastAsia="en-US"/>
        </w:rPr>
        <w:t>Bung Hatta University</w:t>
      </w:r>
    </w:p>
    <w:p w:rsidR="00E10866" w:rsidRPr="00F93DD7" w:rsidRDefault="0068727C"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center"/>
        <w:rPr>
          <w:rFonts w:ascii="Times New Roman" w:hAnsi="Times New Roman"/>
          <w:sz w:val="24"/>
          <w:szCs w:val="24"/>
          <w:lang w:val="en" w:eastAsia="en-US"/>
        </w:rPr>
      </w:pPr>
      <w:r w:rsidRPr="00F93DD7">
        <w:rPr>
          <w:rFonts w:ascii="Times New Roman" w:hAnsi="Times New Roman"/>
          <w:sz w:val="24"/>
          <w:szCs w:val="24"/>
          <w:vertAlign w:val="superscript"/>
          <w:lang w:val="en" w:eastAsia="en-US"/>
        </w:rPr>
        <w:t>2</w:t>
      </w:r>
      <w:r w:rsidR="00E10866" w:rsidRPr="00F93DD7">
        <w:rPr>
          <w:rFonts w:ascii="Times New Roman" w:hAnsi="Times New Roman"/>
          <w:sz w:val="24"/>
          <w:szCs w:val="24"/>
          <w:lang w:val="en" w:eastAsia="en-US"/>
        </w:rPr>
        <w:t>Lecturer of Development Economics, Faculty of Economics and Business,</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center"/>
        <w:rPr>
          <w:rFonts w:ascii="Times New Roman" w:hAnsi="Times New Roman"/>
          <w:sz w:val="24"/>
          <w:szCs w:val="24"/>
          <w:lang w:val="en" w:eastAsia="en-US"/>
        </w:rPr>
      </w:pPr>
      <w:r w:rsidRPr="00F93DD7">
        <w:rPr>
          <w:rFonts w:ascii="Times New Roman" w:hAnsi="Times New Roman"/>
          <w:sz w:val="24"/>
          <w:szCs w:val="24"/>
          <w:lang w:val="en" w:eastAsia="en-US"/>
        </w:rPr>
        <w:t>Bung Hatta University</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left="1276" w:hanging="1276"/>
        <w:jc w:val="center"/>
        <w:rPr>
          <w:rFonts w:ascii="Times New Roman" w:hAnsi="Times New Roman"/>
          <w:sz w:val="24"/>
          <w:szCs w:val="24"/>
          <w:lang w:val="en" w:eastAsia="en-US"/>
        </w:rPr>
      </w:pPr>
      <w:r w:rsidRPr="00F93DD7">
        <w:rPr>
          <w:rFonts w:ascii="Times New Roman" w:hAnsi="Times New Roman"/>
          <w:sz w:val="24"/>
          <w:szCs w:val="24"/>
          <w:lang w:val="en" w:eastAsia="en-US"/>
        </w:rPr>
        <w:t xml:space="preserve">E-mail: </w:t>
      </w:r>
      <w:proofErr w:type="gramStart"/>
      <w:r w:rsidRPr="00F93DD7">
        <w:rPr>
          <w:rFonts w:ascii="Times New Roman" w:hAnsi="Times New Roman"/>
          <w:sz w:val="24"/>
          <w:szCs w:val="24"/>
          <w:lang w:val="en" w:eastAsia="en-US"/>
        </w:rPr>
        <w:t>dawnagustin95@gmail.com ,</w:t>
      </w:r>
      <w:proofErr w:type="gramEnd"/>
      <w:r w:rsidRPr="00F93DD7">
        <w:rPr>
          <w:rFonts w:ascii="Times New Roman" w:hAnsi="Times New Roman"/>
          <w:sz w:val="24"/>
          <w:szCs w:val="24"/>
          <w:lang w:val="en" w:eastAsia="en-US"/>
        </w:rPr>
        <w:t xml:space="preserve"> alvis.rozani@gmail.com</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lang w:val="en" w:eastAsia="en-US"/>
        </w:rPr>
      </w:pPr>
      <w:r w:rsidRPr="00F93DD7">
        <w:rPr>
          <w:rFonts w:ascii="Times New Roman" w:hAnsi="Times New Roman"/>
          <w:b/>
          <w:sz w:val="24"/>
          <w:szCs w:val="24"/>
          <w:lang w:val="en" w:eastAsia="en-US"/>
        </w:rPr>
        <w:t>ABSTRACT</w:t>
      </w:r>
    </w:p>
    <w:p w:rsidR="00E10866" w:rsidRPr="00F93DD7" w:rsidRDefault="00E10866" w:rsidP="00F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en-US"/>
        </w:rPr>
      </w:pPr>
      <w:r w:rsidRPr="00F93DD7">
        <w:rPr>
          <w:rFonts w:ascii="Times New Roman" w:hAnsi="Times New Roman"/>
          <w:sz w:val="24"/>
          <w:szCs w:val="24"/>
          <w:lang w:val="en" w:eastAsia="en-US"/>
        </w:rPr>
        <w:t xml:space="preserve">The purpose of this research is to analyze the effect of Poverty, Gini ratio, Gross Regional Domestic Product Growth Rate on the Development Index in West Sumatra. </w:t>
      </w:r>
      <w:proofErr w:type="gramStart"/>
      <w:r w:rsidRPr="00F93DD7">
        <w:rPr>
          <w:rFonts w:ascii="Times New Roman" w:hAnsi="Times New Roman"/>
          <w:sz w:val="24"/>
          <w:szCs w:val="24"/>
          <w:lang w:val="en" w:eastAsia="en-US"/>
        </w:rPr>
        <w:t>Center for Statistics Indonesia, using the literature study method.</w:t>
      </w:r>
      <w:proofErr w:type="gramEnd"/>
      <w:r w:rsidRPr="00F93DD7">
        <w:rPr>
          <w:rFonts w:ascii="Times New Roman" w:hAnsi="Times New Roman"/>
          <w:sz w:val="24"/>
          <w:szCs w:val="24"/>
          <w:lang w:val="en" w:eastAsia="en-US"/>
        </w:rPr>
        <w:t xml:space="preserve"> The analytical method used in this research is panel data which is a combination of Time Series and Cross Section data. </w:t>
      </w:r>
      <w:proofErr w:type="gramStart"/>
      <w:r w:rsidRPr="00F93DD7">
        <w:rPr>
          <w:rFonts w:ascii="Times New Roman" w:hAnsi="Times New Roman"/>
          <w:sz w:val="24"/>
          <w:szCs w:val="24"/>
          <w:lang w:val="en" w:eastAsia="en-US"/>
        </w:rPr>
        <w:t>using</w:t>
      </w:r>
      <w:proofErr w:type="gramEnd"/>
      <w:r w:rsidRPr="00F93DD7">
        <w:rPr>
          <w:rFonts w:ascii="Times New Roman" w:hAnsi="Times New Roman"/>
          <w:sz w:val="24"/>
          <w:szCs w:val="24"/>
          <w:lang w:val="en" w:eastAsia="en-US"/>
        </w:rPr>
        <w:t xml:space="preserve"> the eviews 9 program. Based on the results of hypothesis testing, it was found that poverty has a significant effect on the human development </w:t>
      </w:r>
      <w:proofErr w:type="gramStart"/>
      <w:r w:rsidRPr="00F93DD7">
        <w:rPr>
          <w:rFonts w:ascii="Times New Roman" w:hAnsi="Times New Roman"/>
          <w:sz w:val="24"/>
          <w:szCs w:val="24"/>
          <w:lang w:val="en" w:eastAsia="en-US"/>
        </w:rPr>
        <w:t>index,</w:t>
      </w:r>
      <w:proofErr w:type="gramEnd"/>
      <w:r w:rsidRPr="00F93DD7">
        <w:rPr>
          <w:rFonts w:ascii="Times New Roman" w:hAnsi="Times New Roman"/>
          <w:sz w:val="24"/>
          <w:szCs w:val="24"/>
          <w:lang w:val="en" w:eastAsia="en-US"/>
        </w:rPr>
        <w:t xml:space="preserve"> the Gini Ratio has no significant effect on the human development index. Meanwhile, the Gross Regional Domestic Product Growth Rate has a significant effect on the human development index.</w:t>
      </w:r>
    </w:p>
    <w:p w:rsidR="00E10866" w:rsidRPr="00F93DD7" w:rsidRDefault="00E10866" w:rsidP="00F93DD7">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85" w:hanging="1418"/>
        <w:jc w:val="both"/>
        <w:rPr>
          <w:rFonts w:ascii="Times New Roman" w:hAnsi="Times New Roman"/>
          <w:b/>
          <w:sz w:val="24"/>
          <w:szCs w:val="24"/>
          <w:lang w:eastAsia="en-US"/>
        </w:rPr>
      </w:pPr>
      <w:r w:rsidRPr="00F93DD7">
        <w:rPr>
          <w:rFonts w:ascii="Times New Roman" w:hAnsi="Times New Roman"/>
          <w:b/>
          <w:sz w:val="24"/>
          <w:szCs w:val="24"/>
          <w:lang w:val="en" w:eastAsia="en-US"/>
        </w:rPr>
        <w:t>Keywords: Poverty, Gini Ratio, GRDP Growth Rate and Human Development Index</w:t>
      </w:r>
    </w:p>
    <w:p w:rsidR="00E10866" w:rsidRPr="00F93DD7" w:rsidRDefault="00E10866" w:rsidP="00F93DD7">
      <w:pPr>
        <w:pStyle w:val="BalloonText"/>
        <w:spacing w:line="360" w:lineRule="auto"/>
        <w:jc w:val="center"/>
        <w:rPr>
          <w:rFonts w:ascii="Times New Roman" w:hAnsi="Times New Roman" w:cs="Times New Roman"/>
          <w:sz w:val="24"/>
          <w:szCs w:val="24"/>
          <w:lang w:val="en-ID"/>
        </w:rPr>
      </w:pPr>
    </w:p>
    <w:p w:rsidR="00446DD8" w:rsidRPr="00F93DD7" w:rsidRDefault="00446DD8" w:rsidP="00F93DD7">
      <w:pPr>
        <w:spacing w:line="360" w:lineRule="auto"/>
        <w:rPr>
          <w:rFonts w:ascii="Times New Roman" w:hAnsi="Times New Roman"/>
          <w:i/>
          <w:sz w:val="24"/>
          <w:szCs w:val="24"/>
        </w:rPr>
      </w:pPr>
    </w:p>
    <w:p w:rsidR="0068727C" w:rsidRDefault="0068727C" w:rsidP="00F93DD7">
      <w:pPr>
        <w:spacing w:before="0" w:beforeAutospacing="0" w:after="0" w:line="360" w:lineRule="auto"/>
        <w:jc w:val="both"/>
        <w:rPr>
          <w:rFonts w:ascii="Times New Roman" w:hAnsi="Times New Roman"/>
          <w:sz w:val="24"/>
          <w:szCs w:val="24"/>
        </w:rPr>
      </w:pPr>
    </w:p>
    <w:p w:rsidR="00F93DD7" w:rsidRDefault="00F93DD7" w:rsidP="00F93DD7">
      <w:pPr>
        <w:spacing w:before="0" w:beforeAutospacing="0" w:after="0" w:line="360" w:lineRule="auto"/>
        <w:jc w:val="both"/>
        <w:rPr>
          <w:rFonts w:ascii="Times New Roman" w:hAnsi="Times New Roman"/>
          <w:sz w:val="24"/>
          <w:szCs w:val="24"/>
        </w:rPr>
      </w:pPr>
    </w:p>
    <w:p w:rsidR="00F93DD7" w:rsidRPr="00F93DD7" w:rsidRDefault="00F93DD7" w:rsidP="00F93DD7">
      <w:pPr>
        <w:spacing w:before="0" w:beforeAutospacing="0" w:after="0" w:line="360" w:lineRule="auto"/>
        <w:jc w:val="both"/>
        <w:rPr>
          <w:rFonts w:ascii="Times New Roman" w:hAnsi="Times New Roman"/>
          <w:sz w:val="24"/>
          <w:szCs w:val="24"/>
        </w:rPr>
      </w:pPr>
    </w:p>
    <w:p w:rsidR="00C44712" w:rsidRPr="00F93DD7" w:rsidRDefault="00C44712" w:rsidP="00F93DD7">
      <w:pPr>
        <w:spacing w:before="0" w:beforeAutospacing="0" w:line="360" w:lineRule="auto"/>
        <w:jc w:val="both"/>
        <w:rPr>
          <w:rFonts w:ascii="Times New Roman" w:hAnsi="Times New Roman"/>
          <w:b/>
          <w:sz w:val="24"/>
          <w:szCs w:val="24"/>
        </w:rPr>
      </w:pPr>
      <w:r w:rsidRPr="00F93DD7">
        <w:rPr>
          <w:rFonts w:ascii="Times New Roman" w:hAnsi="Times New Roman"/>
          <w:b/>
          <w:sz w:val="24"/>
          <w:szCs w:val="24"/>
        </w:rPr>
        <w:lastRenderedPageBreak/>
        <w:t xml:space="preserve">PENDAHULUAN </w:t>
      </w:r>
    </w:p>
    <w:p w:rsidR="0068727C" w:rsidRPr="00F93DD7" w:rsidRDefault="0068727C" w:rsidP="00F93DD7">
      <w:pPr>
        <w:spacing w:line="360" w:lineRule="auto"/>
        <w:ind w:firstLine="420"/>
        <w:jc w:val="both"/>
        <w:rPr>
          <w:rFonts w:ascii="Times New Roman" w:hAnsi="Times New Roman"/>
          <w:sz w:val="24"/>
          <w:szCs w:val="24"/>
        </w:rPr>
      </w:pPr>
      <w:r w:rsidRPr="00F93DD7">
        <w:rPr>
          <w:rFonts w:ascii="Times New Roman" w:hAnsi="Times New Roman"/>
          <w:sz w:val="24"/>
          <w:szCs w:val="24"/>
        </w:rPr>
        <w:t xml:space="preserve">Pencapaian pembangunan ekonomi suatu wilayah dipengaruhi oleh proses pembangunan manusia. </w:t>
      </w:r>
      <w:proofErr w:type="gramStart"/>
      <w:r w:rsidRPr="00F93DD7">
        <w:rPr>
          <w:rFonts w:ascii="Times New Roman" w:hAnsi="Times New Roman"/>
          <w:sz w:val="24"/>
          <w:szCs w:val="24"/>
        </w:rPr>
        <w:t>Pencapaian tersebut tidak terlepas dari seberapa besar kualitas manusia disuatu wilayah.</w:t>
      </w:r>
      <w:proofErr w:type="gramEnd"/>
      <w:r w:rsidRPr="00F93DD7">
        <w:rPr>
          <w:rFonts w:ascii="Times New Roman" w:hAnsi="Times New Roman"/>
          <w:sz w:val="24"/>
          <w:szCs w:val="24"/>
        </w:rPr>
        <w:t xml:space="preserve"> Indikator yang bisa mengukur salah satu aspek penting yang berkaitan dengan kualitas dari hasil pembangunan ekonomi, yakni derajat pembangunan manusia yaitu dengan </w:t>
      </w:r>
      <w:proofErr w:type="gramStart"/>
      <w:r w:rsidRPr="00F93DD7">
        <w:rPr>
          <w:rFonts w:ascii="Times New Roman" w:hAnsi="Times New Roman"/>
          <w:sz w:val="24"/>
          <w:szCs w:val="24"/>
        </w:rPr>
        <w:t>cara</w:t>
      </w:r>
      <w:proofErr w:type="gramEnd"/>
      <w:r w:rsidRPr="00F93DD7">
        <w:rPr>
          <w:rFonts w:ascii="Times New Roman" w:hAnsi="Times New Roman"/>
          <w:sz w:val="24"/>
          <w:szCs w:val="24"/>
        </w:rPr>
        <w:t xml:space="preserve"> Indeks Pembangunan Manusia (IPM). </w:t>
      </w:r>
    </w:p>
    <w:p w:rsidR="0068727C" w:rsidRPr="00F93DD7" w:rsidRDefault="0068727C" w:rsidP="00F93DD7">
      <w:pPr>
        <w:spacing w:line="360" w:lineRule="auto"/>
        <w:ind w:firstLine="420"/>
        <w:jc w:val="both"/>
        <w:rPr>
          <w:rFonts w:ascii="Times New Roman" w:hAnsi="Times New Roman"/>
          <w:sz w:val="24"/>
          <w:szCs w:val="24"/>
        </w:rPr>
      </w:pPr>
      <w:r w:rsidRPr="00F93DD7">
        <w:rPr>
          <w:rFonts w:ascii="Times New Roman" w:hAnsi="Times New Roman"/>
          <w:sz w:val="24"/>
          <w:szCs w:val="24"/>
        </w:rPr>
        <w:t xml:space="preserve"> </w:t>
      </w:r>
      <w:proofErr w:type="gramStart"/>
      <w:r w:rsidRPr="00F93DD7">
        <w:rPr>
          <w:rFonts w:ascii="Times New Roman" w:hAnsi="Times New Roman"/>
          <w:sz w:val="24"/>
          <w:szCs w:val="24"/>
        </w:rPr>
        <w:t>Keberhasilan pembangunan diukur dengan beberapa parameter, dan paling populer saat ini adalah Indeks Pembangunan Manusia (IPM) atau Human Development Indeks (HDI).</w:t>
      </w:r>
      <w:proofErr w:type="gramEnd"/>
      <w:r w:rsidRPr="00F93DD7">
        <w:rPr>
          <w:rFonts w:ascii="Times New Roman" w:hAnsi="Times New Roman"/>
          <w:sz w:val="24"/>
          <w:szCs w:val="24"/>
        </w:rPr>
        <w:t xml:space="preserve"> </w:t>
      </w:r>
      <w:proofErr w:type="gramStart"/>
      <w:r w:rsidRPr="00F93DD7">
        <w:rPr>
          <w:rFonts w:ascii="Times New Roman" w:hAnsi="Times New Roman"/>
          <w:sz w:val="24"/>
          <w:szCs w:val="24"/>
        </w:rPr>
        <w:t>Alat ukur ini diluncurkan oleh Mahhub ul Haq dalam bukunya yang berjudul Reflections on Human Development (1995).</w:t>
      </w:r>
      <w:proofErr w:type="gramEnd"/>
      <w:r w:rsidRPr="00F93DD7">
        <w:rPr>
          <w:rFonts w:ascii="Times New Roman" w:hAnsi="Times New Roman"/>
          <w:sz w:val="24"/>
          <w:szCs w:val="24"/>
        </w:rPr>
        <w:t xml:space="preserve"> </w:t>
      </w:r>
      <w:proofErr w:type="gramStart"/>
      <w:r w:rsidRPr="00F93DD7">
        <w:rPr>
          <w:rFonts w:ascii="Times New Roman" w:hAnsi="Times New Roman"/>
          <w:sz w:val="24"/>
          <w:szCs w:val="24"/>
        </w:rPr>
        <w:t>dan</w:t>
      </w:r>
      <w:proofErr w:type="gramEnd"/>
      <w:r w:rsidRPr="00F93DD7">
        <w:rPr>
          <w:rFonts w:ascii="Times New Roman" w:hAnsi="Times New Roman"/>
          <w:sz w:val="24"/>
          <w:szCs w:val="24"/>
        </w:rPr>
        <w:t xml:space="preserve"> disepakati dunia melalui United Nation Development Programe (UNDP). </w:t>
      </w:r>
      <w:proofErr w:type="gramStart"/>
      <w:r w:rsidRPr="00F93DD7">
        <w:rPr>
          <w:rFonts w:ascii="Times New Roman" w:hAnsi="Times New Roman"/>
          <w:sz w:val="24"/>
          <w:szCs w:val="24"/>
        </w:rPr>
        <w:t>Besarnya angka indeks tersebut, secara simultan perlu diteliti beberapa faktor yang diduga berpengaruh terhadap naik turunnya Indeks Pembangunan Manusia (IPM).</w:t>
      </w:r>
      <w:proofErr w:type="gramEnd"/>
    </w:p>
    <w:p w:rsidR="0068727C" w:rsidRPr="00F93DD7" w:rsidRDefault="0068727C" w:rsidP="00F93DD7">
      <w:pPr>
        <w:spacing w:line="360" w:lineRule="auto"/>
        <w:ind w:firstLine="420"/>
        <w:jc w:val="both"/>
        <w:rPr>
          <w:rFonts w:ascii="Times New Roman" w:hAnsi="Times New Roman"/>
          <w:b/>
          <w:bCs/>
          <w:sz w:val="24"/>
          <w:szCs w:val="24"/>
        </w:rPr>
      </w:pPr>
      <w:r w:rsidRPr="00F93DD7">
        <w:rPr>
          <w:rFonts w:ascii="Times New Roman" w:hAnsi="Times New Roman"/>
          <w:sz w:val="24"/>
          <w:szCs w:val="24"/>
        </w:rPr>
        <w:t xml:space="preserve">Faktor yang mempengaruhi Indeks Pembangunan Manusia (IPM) antara lain, </w:t>
      </w:r>
      <w:proofErr w:type="gramStart"/>
      <w:r w:rsidRPr="00F93DD7">
        <w:rPr>
          <w:rFonts w:ascii="Times New Roman" w:hAnsi="Times New Roman"/>
          <w:sz w:val="24"/>
          <w:szCs w:val="24"/>
        </w:rPr>
        <w:t>Usia</w:t>
      </w:r>
      <w:proofErr w:type="gramEnd"/>
      <w:r w:rsidRPr="00F93DD7">
        <w:rPr>
          <w:rFonts w:ascii="Times New Roman" w:hAnsi="Times New Roman"/>
          <w:sz w:val="24"/>
          <w:szCs w:val="24"/>
        </w:rPr>
        <w:t xml:space="preserve"> harapan hidup (kesehatan). Merupakan indikator yang mempengaruhi Indeks Pembangunan Manusia seperti angka kematian bayi, rata-rata penduduk yang sakit, presentase penduduk sakit, presentase kelahiran bayi yang di </w:t>
      </w:r>
      <w:proofErr w:type="gramStart"/>
      <w:r w:rsidRPr="00F93DD7">
        <w:rPr>
          <w:rFonts w:ascii="Times New Roman" w:hAnsi="Times New Roman"/>
          <w:sz w:val="24"/>
          <w:szCs w:val="24"/>
        </w:rPr>
        <w:t>bantu</w:t>
      </w:r>
      <w:proofErr w:type="gramEnd"/>
      <w:r w:rsidRPr="00F93DD7">
        <w:rPr>
          <w:rFonts w:ascii="Times New Roman" w:hAnsi="Times New Roman"/>
          <w:sz w:val="24"/>
          <w:szCs w:val="24"/>
        </w:rPr>
        <w:t xml:space="preserve"> tenaga medis. </w:t>
      </w:r>
      <w:proofErr w:type="gramStart"/>
      <w:r w:rsidRPr="00F93DD7">
        <w:rPr>
          <w:rFonts w:ascii="Times New Roman" w:hAnsi="Times New Roman"/>
          <w:sz w:val="24"/>
          <w:szCs w:val="24"/>
        </w:rPr>
        <w:t>Pengetahuan (pendidikan).</w:t>
      </w:r>
      <w:proofErr w:type="gramEnd"/>
      <w:r w:rsidRPr="00F93DD7">
        <w:rPr>
          <w:rFonts w:ascii="Times New Roman" w:hAnsi="Times New Roman"/>
          <w:sz w:val="24"/>
          <w:szCs w:val="24"/>
        </w:rPr>
        <w:t xml:space="preserve"> Merupakan faktor yang mempengaruhi Indeks Pembangunan Manusia indikator Pengetahuan (pendidikan) antara </w:t>
      </w:r>
      <w:proofErr w:type="gramStart"/>
      <w:r w:rsidRPr="00F93DD7">
        <w:rPr>
          <w:rFonts w:ascii="Times New Roman" w:hAnsi="Times New Roman"/>
          <w:sz w:val="24"/>
          <w:szCs w:val="24"/>
        </w:rPr>
        <w:t>lain</w:t>
      </w:r>
      <w:proofErr w:type="gramEnd"/>
      <w:r w:rsidRPr="00F93DD7">
        <w:rPr>
          <w:rFonts w:ascii="Times New Roman" w:hAnsi="Times New Roman"/>
          <w:sz w:val="24"/>
          <w:szCs w:val="24"/>
        </w:rPr>
        <w:t xml:space="preserve"> rata-rata lama waktu bersekolah, angka anak putus sekolah, dan sebagainya. </w:t>
      </w:r>
      <w:proofErr w:type="gramStart"/>
      <w:r w:rsidRPr="00F93DD7">
        <w:rPr>
          <w:rFonts w:ascii="Times New Roman" w:hAnsi="Times New Roman"/>
          <w:sz w:val="24"/>
          <w:szCs w:val="24"/>
        </w:rPr>
        <w:t>Standar hidup layak (ekonomi).</w:t>
      </w:r>
      <w:proofErr w:type="gramEnd"/>
      <w:r w:rsidRPr="00F93DD7">
        <w:rPr>
          <w:rFonts w:ascii="Times New Roman" w:hAnsi="Times New Roman"/>
          <w:sz w:val="24"/>
          <w:szCs w:val="24"/>
        </w:rPr>
        <w:t xml:space="preserve"> Merupakan faktor yang mempengaruhi Indek Pembangunan Manusia indikator standar hidup layak antara lain jumlah penduduk yang </w:t>
      </w:r>
      <w:proofErr w:type="gramStart"/>
      <w:r w:rsidRPr="00F93DD7">
        <w:rPr>
          <w:rFonts w:ascii="Times New Roman" w:hAnsi="Times New Roman"/>
          <w:sz w:val="24"/>
          <w:szCs w:val="24"/>
        </w:rPr>
        <w:t>bekerja ,</w:t>
      </w:r>
      <w:proofErr w:type="gramEnd"/>
      <w:r w:rsidRPr="00F93DD7">
        <w:rPr>
          <w:rFonts w:ascii="Times New Roman" w:hAnsi="Times New Roman"/>
          <w:sz w:val="24"/>
          <w:szCs w:val="24"/>
        </w:rPr>
        <w:t xml:space="preserve"> jumlah penduduk miskin, jumlah pengangguran terbuka,dan sebagainya. </w:t>
      </w:r>
      <w:proofErr w:type="gramStart"/>
      <w:r w:rsidRPr="00F93DD7">
        <w:rPr>
          <w:rFonts w:ascii="Times New Roman" w:hAnsi="Times New Roman"/>
          <w:sz w:val="24"/>
          <w:szCs w:val="24"/>
        </w:rPr>
        <w:t>Berikut disajikan data perkembangan Indeks Pembangunan Manusia menurut Kabupaten/Kota Di Sumatera Barat dari tahun 2016-2020.</w:t>
      </w:r>
      <w:proofErr w:type="gramEnd"/>
    </w:p>
    <w:p w:rsidR="0068727C" w:rsidRPr="00F93DD7" w:rsidRDefault="0068727C" w:rsidP="00F93DD7">
      <w:pPr>
        <w:spacing w:line="360" w:lineRule="auto"/>
        <w:ind w:firstLine="420"/>
        <w:jc w:val="both"/>
        <w:rPr>
          <w:rFonts w:ascii="Times New Roman" w:eastAsia="SimSun" w:hAnsi="Times New Roman"/>
          <w:sz w:val="24"/>
          <w:szCs w:val="24"/>
        </w:rPr>
      </w:pPr>
      <w:r w:rsidRPr="00F93DD7">
        <w:rPr>
          <w:rFonts w:ascii="Times New Roman" w:eastAsia="SimSun" w:hAnsi="Times New Roman"/>
          <w:sz w:val="24"/>
          <w:szCs w:val="24"/>
        </w:rPr>
        <w:lastRenderedPageBreak/>
        <w:t xml:space="preserve">Indeks Gini (Gini Ratio). </w:t>
      </w:r>
      <w:proofErr w:type="gramStart"/>
      <w:r w:rsidRPr="00F93DD7">
        <w:rPr>
          <w:rFonts w:ascii="Times New Roman" w:eastAsia="SimSun" w:hAnsi="Times New Roman"/>
          <w:sz w:val="24"/>
          <w:szCs w:val="24"/>
        </w:rPr>
        <w:t>Indeks Gini merupakan suatu ukuran kemerataan yang diukur dengan membandingkan luas yang dibentuk antara diagonal dan Kurva Lorenz (distribusi pendapatan) dibagi dengan luas segitiga di bawah diagonal.</w:t>
      </w:r>
      <w:proofErr w:type="gramEnd"/>
      <w:r w:rsidRPr="00F93DD7">
        <w:rPr>
          <w:rFonts w:ascii="Times New Roman" w:eastAsia="SimSun" w:hAnsi="Times New Roman"/>
          <w:sz w:val="24"/>
          <w:szCs w:val="24"/>
        </w:rPr>
        <w:t xml:space="preserve"> </w:t>
      </w:r>
      <w:proofErr w:type="gramStart"/>
      <w:r w:rsidRPr="00F93DD7">
        <w:rPr>
          <w:rFonts w:ascii="Times New Roman" w:eastAsia="SimSun" w:hAnsi="Times New Roman"/>
          <w:sz w:val="24"/>
          <w:szCs w:val="24"/>
        </w:rPr>
        <w:t>Daimon dan Thorbecke (1995:5) berpendapat bahwa penurunan ketimpangan (perbaikan distribusi pendapatan) selalu tidak konsisten dengan bertambahnya insiden kemiskinan kecuali jika terdapat dua aspek yang mendasari inkonsistensi tersebut.</w:t>
      </w:r>
      <w:proofErr w:type="gramEnd"/>
      <w:r w:rsidRPr="00F93DD7">
        <w:rPr>
          <w:rFonts w:ascii="Times New Roman" w:eastAsia="SimSun" w:hAnsi="Times New Roman"/>
          <w:sz w:val="24"/>
          <w:szCs w:val="24"/>
        </w:rPr>
        <w:t xml:space="preserve"> 1) </w:t>
      </w:r>
      <w:proofErr w:type="gramStart"/>
      <w:r w:rsidRPr="00F93DD7">
        <w:rPr>
          <w:rFonts w:ascii="Times New Roman" w:eastAsia="SimSun" w:hAnsi="Times New Roman"/>
          <w:sz w:val="24"/>
          <w:szCs w:val="24"/>
        </w:rPr>
        <w:t>variasi</w:t>
      </w:r>
      <w:proofErr w:type="gramEnd"/>
      <w:r w:rsidRPr="00F93DD7">
        <w:rPr>
          <w:rFonts w:ascii="Times New Roman" w:eastAsia="SimSun" w:hAnsi="Times New Roman"/>
          <w:sz w:val="24"/>
          <w:szCs w:val="24"/>
        </w:rPr>
        <w:t xml:space="preserve"> distribusi pendapatan dari kelas terendah meningkat secara drastis sebagai akibat krisis. 2) </w:t>
      </w:r>
      <w:proofErr w:type="gramStart"/>
      <w:r w:rsidRPr="00F93DD7">
        <w:rPr>
          <w:rFonts w:ascii="Times New Roman" w:eastAsia="SimSun" w:hAnsi="Times New Roman"/>
          <w:sz w:val="24"/>
          <w:szCs w:val="24"/>
        </w:rPr>
        <w:t>merupakan</w:t>
      </w:r>
      <w:proofErr w:type="gramEnd"/>
      <w:r w:rsidRPr="00F93DD7">
        <w:rPr>
          <w:rFonts w:ascii="Times New Roman" w:eastAsia="SimSun" w:hAnsi="Times New Roman"/>
          <w:sz w:val="24"/>
          <w:szCs w:val="24"/>
        </w:rPr>
        <w:t xml:space="preserve"> persoalan metodologi berkaitan dengan keraguan dalam pengukuran kemiskinan dan indikator ketimpangan. </w:t>
      </w:r>
      <w:proofErr w:type="gramStart"/>
      <w:r w:rsidRPr="00F93DD7">
        <w:rPr>
          <w:rFonts w:ascii="Times New Roman" w:eastAsia="SimSun" w:hAnsi="Times New Roman"/>
          <w:sz w:val="24"/>
          <w:szCs w:val="24"/>
        </w:rPr>
        <w:t>Berikut disajikan data Gini Ratio menurut Kabupaten/Kota Di Sumatera Barat dari tahun 2016-2020.</w:t>
      </w:r>
      <w:proofErr w:type="gramEnd"/>
    </w:p>
    <w:p w:rsidR="0068727C" w:rsidRDefault="0068727C" w:rsidP="00F93DD7">
      <w:pPr>
        <w:spacing w:line="360" w:lineRule="auto"/>
        <w:jc w:val="both"/>
        <w:rPr>
          <w:rFonts w:ascii="Times New Roman" w:eastAsia="SimSun" w:hAnsi="Times New Roman"/>
          <w:color w:val="000000"/>
          <w:sz w:val="24"/>
          <w:szCs w:val="24"/>
        </w:rPr>
      </w:pPr>
      <w:r w:rsidRPr="00F93DD7">
        <w:rPr>
          <w:rFonts w:ascii="Times New Roman" w:eastAsia="SimSun" w:hAnsi="Times New Roman"/>
          <w:sz w:val="24"/>
          <w:szCs w:val="24"/>
        </w:rPr>
        <w:t xml:space="preserve">Produk Domestik Regional Bruto (PDRB) adalah total nilai pasar semua barang dan jasa yang diproduksi oleh suatu wilayah regional atau provinsi dalam kurun waktu satu tahun tertentu. </w:t>
      </w:r>
      <w:proofErr w:type="gramStart"/>
      <w:r w:rsidRPr="00F93DD7">
        <w:rPr>
          <w:rFonts w:ascii="Times New Roman" w:eastAsia="SimSun" w:hAnsi="Times New Roman"/>
          <w:sz w:val="24"/>
          <w:szCs w:val="24"/>
        </w:rPr>
        <w:t>PDRB dapat dibedakan menjadi dua yaitu PDRB atas dasar harga konstan dan PDRB atas dasar harga berlaku.</w:t>
      </w:r>
      <w:proofErr w:type="gramEnd"/>
      <w:r w:rsidRPr="00F93DD7">
        <w:rPr>
          <w:rFonts w:ascii="Times New Roman" w:eastAsia="SimSun" w:hAnsi="Times New Roman"/>
          <w:sz w:val="24"/>
          <w:szCs w:val="24"/>
        </w:rPr>
        <w:t xml:space="preserve"> </w:t>
      </w:r>
      <w:proofErr w:type="gramStart"/>
      <w:r w:rsidRPr="00F93DD7">
        <w:rPr>
          <w:rFonts w:ascii="Times New Roman" w:eastAsia="SimSun" w:hAnsi="Times New Roman"/>
          <w:color w:val="202124"/>
          <w:sz w:val="24"/>
          <w:szCs w:val="24"/>
          <w:shd w:val="clear" w:color="auto" w:fill="FFFFFF"/>
        </w:rPr>
        <w:t>PDRB menurut </w:t>
      </w:r>
      <w:r w:rsidRPr="00F93DD7">
        <w:rPr>
          <w:rFonts w:ascii="Times New Roman" w:eastAsia="SimSun" w:hAnsi="Times New Roman"/>
          <w:b/>
          <w:bCs/>
          <w:color w:val="202124"/>
          <w:sz w:val="24"/>
          <w:szCs w:val="24"/>
          <w:shd w:val="clear" w:color="auto" w:fill="FFFFFF"/>
        </w:rPr>
        <w:t>harga berlaku</w:t>
      </w:r>
      <w:r w:rsidRPr="00F93DD7">
        <w:rPr>
          <w:rFonts w:ascii="Times New Roman" w:eastAsia="SimSun" w:hAnsi="Times New Roman"/>
          <w:color w:val="202124"/>
          <w:sz w:val="24"/>
          <w:szCs w:val="24"/>
          <w:shd w:val="clear" w:color="auto" w:fill="FFFFFF"/>
        </w:rPr>
        <w:t> digunakan untuk mengetahui kemampuan sumber daya ekonomi, pergeseran, dan struktur ekonomi suatu daerah.</w:t>
      </w:r>
      <w:proofErr w:type="gramEnd"/>
      <w:r w:rsidRPr="00F93DD7">
        <w:rPr>
          <w:rFonts w:ascii="Times New Roman" w:eastAsia="SimSun" w:hAnsi="Times New Roman"/>
          <w:color w:val="202124"/>
          <w:sz w:val="24"/>
          <w:szCs w:val="24"/>
          <w:shd w:val="clear" w:color="auto" w:fill="FFFFFF"/>
        </w:rPr>
        <w:t xml:space="preserve"> </w:t>
      </w:r>
      <w:proofErr w:type="gramStart"/>
      <w:r w:rsidRPr="00F93DD7">
        <w:rPr>
          <w:rFonts w:ascii="Times New Roman" w:eastAsia="SimSun" w:hAnsi="Times New Roman"/>
          <w:color w:val="202124"/>
          <w:sz w:val="24"/>
          <w:szCs w:val="24"/>
          <w:shd w:val="clear" w:color="auto" w:fill="FFFFFF"/>
        </w:rPr>
        <w:t>Sementara itu, PDRB</w:t>
      </w:r>
      <w:r w:rsidRPr="00F93DD7">
        <w:rPr>
          <w:rFonts w:ascii="Times New Roman" w:eastAsia="SimSun" w:hAnsi="Times New Roman"/>
          <w:b/>
          <w:bCs/>
          <w:color w:val="202124"/>
          <w:sz w:val="24"/>
          <w:szCs w:val="24"/>
          <w:shd w:val="clear" w:color="auto" w:fill="FFFFFF"/>
        </w:rPr>
        <w:t xml:space="preserve"> harga konstan</w:t>
      </w:r>
      <w:r w:rsidRPr="00F93DD7">
        <w:rPr>
          <w:rFonts w:ascii="Times New Roman" w:eastAsia="SimSun" w:hAnsi="Times New Roman"/>
          <w:color w:val="202124"/>
          <w:sz w:val="24"/>
          <w:szCs w:val="24"/>
          <w:shd w:val="clear" w:color="auto" w:fill="FFFFFF"/>
        </w:rPr>
        <w:t> digunakan untuk mengetahui pertumbuhan ekonomi secara riil dari tahun ke tahun atau pertumbuhan ekonomi yang tidak dipengaruhi oleh faktor harga.</w:t>
      </w:r>
      <w:proofErr w:type="gramEnd"/>
      <w:r w:rsidRPr="00F93DD7">
        <w:rPr>
          <w:rFonts w:ascii="Times New Roman" w:hAnsi="Times New Roman"/>
          <w:sz w:val="24"/>
          <w:szCs w:val="24"/>
        </w:rPr>
        <w:t xml:space="preserve"> Berdasarkan data yang disajikan di atas h</w:t>
      </w:r>
      <w:r w:rsidRPr="00F93DD7">
        <w:rPr>
          <w:rFonts w:ascii="Times New Roman" w:eastAsia="SimSun" w:hAnsi="Times New Roman"/>
          <w:color w:val="000000"/>
          <w:sz w:val="24"/>
          <w:szCs w:val="24"/>
        </w:rPr>
        <w:t>ubungan Produk Domestik Regional Bruto terhadap Indeks Pembangunan Manusia sangatlah erat, ketika Produk Domestik Regional Bruto pada suatu daerah tinggi maka hal itu menunjukkan bahwa pembangunan manusia pada daerah tersebut baik, jika pembangunan manusia baik maka Indekk Pembangunan Manusia di wilayah tersebut akan meningkat.</w:t>
      </w:r>
    </w:p>
    <w:p w:rsidR="00F93DD7" w:rsidRDefault="00F93DD7" w:rsidP="00F93DD7">
      <w:pPr>
        <w:spacing w:line="360" w:lineRule="auto"/>
        <w:jc w:val="both"/>
        <w:rPr>
          <w:rFonts w:ascii="Times New Roman" w:eastAsia="SimSun" w:hAnsi="Times New Roman"/>
          <w:color w:val="000000"/>
          <w:sz w:val="24"/>
          <w:szCs w:val="24"/>
        </w:rPr>
      </w:pPr>
    </w:p>
    <w:p w:rsidR="00F93DD7" w:rsidRPr="00F93DD7" w:rsidRDefault="00F93DD7" w:rsidP="00F93DD7">
      <w:pPr>
        <w:spacing w:line="360" w:lineRule="auto"/>
        <w:jc w:val="both"/>
        <w:rPr>
          <w:rFonts w:ascii="Times New Roman" w:hAnsi="Times New Roman"/>
          <w:sz w:val="24"/>
          <w:szCs w:val="24"/>
        </w:rPr>
      </w:pPr>
    </w:p>
    <w:p w:rsidR="00C075FC" w:rsidRDefault="00C075FC" w:rsidP="00F93DD7">
      <w:pPr>
        <w:spacing w:line="360" w:lineRule="auto"/>
        <w:jc w:val="both"/>
        <w:rPr>
          <w:rFonts w:ascii="Times New Roman" w:hAnsi="Times New Roman"/>
          <w:b/>
          <w:sz w:val="24"/>
          <w:szCs w:val="24"/>
        </w:rPr>
      </w:pPr>
    </w:p>
    <w:p w:rsidR="005F3725" w:rsidRPr="00F93DD7" w:rsidRDefault="005560A8" w:rsidP="00F93DD7">
      <w:pPr>
        <w:spacing w:line="360" w:lineRule="auto"/>
        <w:jc w:val="both"/>
        <w:rPr>
          <w:rFonts w:ascii="Times New Roman" w:hAnsi="Times New Roman"/>
          <w:b/>
          <w:sz w:val="24"/>
          <w:szCs w:val="24"/>
        </w:rPr>
      </w:pPr>
      <w:r w:rsidRPr="00F93DD7">
        <w:rPr>
          <w:rFonts w:ascii="Times New Roman" w:hAnsi="Times New Roman"/>
          <w:b/>
          <w:sz w:val="24"/>
          <w:szCs w:val="24"/>
        </w:rPr>
        <w:lastRenderedPageBreak/>
        <w:t xml:space="preserve">TINJAUAN LITERATUR </w:t>
      </w:r>
    </w:p>
    <w:p w:rsidR="005560A8" w:rsidRPr="00F93DD7" w:rsidRDefault="0068727C" w:rsidP="00F93DD7">
      <w:pPr>
        <w:spacing w:line="360" w:lineRule="auto"/>
        <w:jc w:val="both"/>
        <w:rPr>
          <w:rFonts w:ascii="Times New Roman" w:hAnsi="Times New Roman"/>
          <w:b/>
          <w:sz w:val="24"/>
          <w:szCs w:val="24"/>
        </w:rPr>
      </w:pPr>
      <w:r w:rsidRPr="00F93DD7">
        <w:rPr>
          <w:rFonts w:ascii="Times New Roman" w:hAnsi="Times New Roman"/>
          <w:b/>
          <w:sz w:val="24"/>
          <w:szCs w:val="24"/>
        </w:rPr>
        <w:t>Indeks Pembangunan Manusia</w:t>
      </w:r>
    </w:p>
    <w:p w:rsidR="0068727C" w:rsidRPr="00F93DD7" w:rsidRDefault="0068727C" w:rsidP="00F93DD7">
      <w:pPr>
        <w:spacing w:line="360" w:lineRule="auto"/>
        <w:ind w:firstLine="420"/>
        <w:jc w:val="both"/>
        <w:rPr>
          <w:rFonts w:ascii="Times New Roman" w:eastAsia="SimSun" w:hAnsi="Times New Roman"/>
          <w:color w:val="000000"/>
          <w:sz w:val="24"/>
          <w:szCs w:val="24"/>
        </w:rPr>
      </w:pPr>
      <w:r w:rsidRPr="00F93DD7">
        <w:rPr>
          <w:rFonts w:ascii="Times New Roman" w:eastAsia="SimSun" w:hAnsi="Times New Roman"/>
          <w:color w:val="000000"/>
          <w:sz w:val="24"/>
          <w:szCs w:val="24"/>
        </w:rPr>
        <w:t xml:space="preserve">Menurut UNDP (1990), pembangunan manusia adalah suatu proses perluasan pilihan bagi penduduk untuk membangun hidupnya yang dianggap berharga.Beberapa hal esensial dalam pembangunan manusia adalah agar manusia dapat merasakan kehidupan yang panjang dan sehat, berpengetahuan, dan mempunyai akses terhadap sumber-sumber yang diperlukan untuk hidup layak. </w:t>
      </w:r>
    </w:p>
    <w:p w:rsidR="0068727C" w:rsidRPr="00F93DD7" w:rsidRDefault="0068727C" w:rsidP="00F93DD7">
      <w:pPr>
        <w:spacing w:line="360" w:lineRule="auto"/>
        <w:ind w:firstLineChars="250" w:firstLine="600"/>
        <w:jc w:val="both"/>
        <w:rPr>
          <w:rFonts w:ascii="Times New Roman" w:hAnsi="Times New Roman"/>
          <w:sz w:val="24"/>
          <w:szCs w:val="24"/>
        </w:rPr>
      </w:pPr>
      <w:proofErr w:type="gramStart"/>
      <w:r w:rsidRPr="00F93DD7">
        <w:rPr>
          <w:rFonts w:ascii="Times New Roman" w:eastAsia="SimSun" w:hAnsi="Times New Roman"/>
          <w:color w:val="000000"/>
          <w:sz w:val="24"/>
          <w:szCs w:val="24"/>
        </w:rPr>
        <w:t xml:space="preserve">Pada tahun 1990, UNDP memperkenalkan suatu indikator yang telah dikembangkannya, yaitu suatu indikator yang dapat menggambarkan perkembangan pembangunan manusia secara terukur dan representatif, yang dinamakan </w:t>
      </w:r>
      <w:r w:rsidRPr="00F93DD7">
        <w:rPr>
          <w:rFonts w:ascii="Times New Roman" w:eastAsia="SimSun" w:hAnsi="Times New Roman"/>
          <w:i/>
          <w:iCs/>
          <w:color w:val="000000"/>
          <w:sz w:val="24"/>
          <w:szCs w:val="24"/>
        </w:rPr>
        <w:t xml:space="preserve">Human Development Index </w:t>
      </w:r>
      <w:r w:rsidRPr="00F93DD7">
        <w:rPr>
          <w:rFonts w:ascii="Times New Roman" w:eastAsia="SimSun" w:hAnsi="Times New Roman"/>
          <w:color w:val="000000"/>
          <w:sz w:val="24"/>
          <w:szCs w:val="24"/>
        </w:rPr>
        <w:t>(HDI) atau Indeks Pembangunan Manusia (IPM).</w:t>
      </w:r>
      <w:proofErr w:type="gramEnd"/>
      <w:r w:rsidRPr="00F93DD7">
        <w:rPr>
          <w:rFonts w:ascii="Times New Roman" w:eastAsia="SimSun" w:hAnsi="Times New Roman"/>
          <w:color w:val="000000"/>
          <w:sz w:val="24"/>
          <w:szCs w:val="24"/>
        </w:rPr>
        <w:t xml:space="preserve"> </w:t>
      </w:r>
    </w:p>
    <w:p w:rsidR="0068727C" w:rsidRPr="00F93DD7" w:rsidRDefault="0068727C" w:rsidP="00F93DD7">
      <w:pPr>
        <w:spacing w:line="360" w:lineRule="auto"/>
        <w:jc w:val="both"/>
        <w:rPr>
          <w:rFonts w:ascii="Times New Roman" w:hAnsi="Times New Roman"/>
          <w:sz w:val="24"/>
          <w:szCs w:val="24"/>
        </w:rPr>
      </w:pPr>
      <w:r w:rsidRPr="00F93DD7">
        <w:rPr>
          <w:rFonts w:ascii="Times New Roman" w:eastAsia="SimSun" w:hAnsi="Times New Roman"/>
          <w:color w:val="000000"/>
          <w:sz w:val="24"/>
          <w:szCs w:val="24"/>
        </w:rPr>
        <w:tab/>
        <w:t xml:space="preserve">Indikator pembangunan manusia merupakan salah satu alat ukur yang dapat digunakan untuk menilai kualitas pembangunan manusia, baik dari sisi dampaknya terhadap kondisi fisik manusia (kesehatan dan kesejahteraan) maupun yang bersifat non-fisik (intelektualitas).Pembangunan yang berdampak pada kondisi fisik masyarakat tercermin dalam angka harapan hidup serta kemampuan daya beli, sedangkan dampak non-fisik dilihat dari kualitas pendidikan masyarakat. </w:t>
      </w:r>
      <w:proofErr w:type="gramStart"/>
      <w:r w:rsidRPr="00F93DD7">
        <w:rPr>
          <w:rFonts w:ascii="Times New Roman" w:eastAsia="SimSun" w:hAnsi="Times New Roman"/>
          <w:color w:val="000000"/>
          <w:sz w:val="24"/>
          <w:szCs w:val="24"/>
        </w:rPr>
        <w:t>Indeks pembangunan manusia merupakan indikator strategis yang banyak digunakan untuk melihat upaya dan kinerja program pembangunan secara menyeluruh di suatu wilayah.</w:t>
      </w:r>
      <w:proofErr w:type="gramEnd"/>
      <w:r w:rsidRPr="00F93DD7">
        <w:rPr>
          <w:rFonts w:ascii="Times New Roman" w:eastAsia="SimSun" w:hAnsi="Times New Roman"/>
          <w:color w:val="000000"/>
          <w:sz w:val="24"/>
          <w:szCs w:val="24"/>
        </w:rPr>
        <w:t xml:space="preserve"> </w:t>
      </w:r>
      <w:proofErr w:type="gramStart"/>
      <w:r w:rsidRPr="00F93DD7">
        <w:rPr>
          <w:rFonts w:ascii="Times New Roman" w:eastAsia="SimSun" w:hAnsi="Times New Roman"/>
          <w:color w:val="000000"/>
          <w:sz w:val="24"/>
          <w:szCs w:val="24"/>
        </w:rPr>
        <w:t>Dalam hal ini Indeks Pembangunan Manusia dianggap sebagai gambaran dari hasil program pembangunan yang telah dilakukan beberapa tahun sebelumnya.</w:t>
      </w:r>
      <w:proofErr w:type="gramEnd"/>
      <w:r w:rsidRPr="00F93DD7">
        <w:rPr>
          <w:rFonts w:ascii="Times New Roman" w:eastAsia="SimSun" w:hAnsi="Times New Roman"/>
          <w:color w:val="000000"/>
          <w:sz w:val="24"/>
          <w:szCs w:val="24"/>
        </w:rPr>
        <w:t xml:space="preserve"> </w:t>
      </w:r>
      <w:proofErr w:type="gramStart"/>
      <w:r w:rsidRPr="00F93DD7">
        <w:rPr>
          <w:rFonts w:ascii="Times New Roman" w:eastAsia="SimSun" w:hAnsi="Times New Roman"/>
          <w:color w:val="000000"/>
          <w:sz w:val="24"/>
          <w:szCs w:val="24"/>
        </w:rPr>
        <w:t>Demikian juga kemajuan program pembangunan dalam suatu periode dapat diukur dan ditunjukkan oleh besaran Indeks Pembangunan Manusia pada awal dan akhir periode tersebut.</w:t>
      </w:r>
      <w:proofErr w:type="gramEnd"/>
      <w:r w:rsidRPr="00F93DD7">
        <w:rPr>
          <w:rFonts w:ascii="Times New Roman" w:eastAsia="SimSun" w:hAnsi="Times New Roman"/>
          <w:color w:val="000000"/>
          <w:sz w:val="24"/>
          <w:szCs w:val="24"/>
        </w:rPr>
        <w:t xml:space="preserve"> Indeks Pembangunan Manusia merupakan ukuran untuk melihat dampak kinerja pembangunan wilayah yang mempunyai dimensi yang sangat luas, karena memperlihatkan kualitas penduduk suatu wilayah dalam hal harapan hidup, intelelektualitas dan standar hidup layak.Pada pelaksanaan perencanaan </w:t>
      </w:r>
      <w:r w:rsidRPr="00F93DD7">
        <w:rPr>
          <w:rFonts w:ascii="Times New Roman" w:eastAsia="SimSun" w:hAnsi="Times New Roman"/>
          <w:color w:val="000000"/>
          <w:sz w:val="24"/>
          <w:szCs w:val="24"/>
        </w:rPr>
        <w:lastRenderedPageBreak/>
        <w:t>pembangunan, Indeks Pembangunan Manusia juga berfungsi dalam memberikan tuntunan dalam menentukan prioritas perumusan kebijakan dan penentuan program pembangunan.Hal ini juga merupakan tuntunan dalam mengalokasikan anggaran yang sesuai dengan kebijakan umum yang telah ditentukan oleh pembuat kebijakan dan pengambil keputusan.</w:t>
      </w:r>
    </w:p>
    <w:p w:rsidR="004D7F06" w:rsidRPr="00F93DD7" w:rsidRDefault="0068727C" w:rsidP="00F93DD7">
      <w:pPr>
        <w:spacing w:before="240" w:beforeAutospacing="0" w:after="0" w:line="360" w:lineRule="auto"/>
        <w:jc w:val="both"/>
        <w:rPr>
          <w:rFonts w:ascii="Times New Roman" w:hAnsi="Times New Roman"/>
          <w:b/>
          <w:sz w:val="24"/>
          <w:szCs w:val="24"/>
        </w:rPr>
      </w:pPr>
      <w:r w:rsidRPr="00F93DD7">
        <w:rPr>
          <w:rFonts w:ascii="Times New Roman" w:hAnsi="Times New Roman"/>
          <w:b/>
          <w:sz w:val="24"/>
          <w:szCs w:val="24"/>
        </w:rPr>
        <w:t>Kemiskinan</w:t>
      </w:r>
    </w:p>
    <w:p w:rsidR="0068727C" w:rsidRPr="00F93DD7" w:rsidRDefault="0068727C" w:rsidP="00F93DD7">
      <w:pPr>
        <w:spacing w:line="360" w:lineRule="auto"/>
        <w:ind w:firstLine="420"/>
        <w:jc w:val="both"/>
        <w:rPr>
          <w:rFonts w:ascii="Times New Roman" w:hAnsi="Times New Roman"/>
          <w:sz w:val="24"/>
          <w:szCs w:val="24"/>
        </w:rPr>
      </w:pPr>
      <w:proofErr w:type="gramStart"/>
      <w:r w:rsidRPr="00F93DD7">
        <w:rPr>
          <w:rFonts w:ascii="Times New Roman" w:eastAsia="Times-Roman" w:hAnsi="Times New Roman"/>
          <w:color w:val="000000"/>
          <w:sz w:val="24"/>
          <w:szCs w:val="24"/>
        </w:rPr>
        <w:t>Menurut (</w:t>
      </w:r>
      <w:r w:rsidRPr="00F93DD7">
        <w:rPr>
          <w:rFonts w:ascii="Times New Roman" w:eastAsia="Times-Italic" w:hAnsi="Times New Roman"/>
          <w:i/>
          <w:iCs/>
          <w:color w:val="000000"/>
          <w:sz w:val="24"/>
          <w:szCs w:val="24"/>
        </w:rPr>
        <w:t>World Bank,</w:t>
      </w:r>
      <w:r w:rsidRPr="00F93DD7">
        <w:rPr>
          <w:rFonts w:ascii="Times New Roman" w:eastAsia="Times-Roman" w:hAnsi="Times New Roman"/>
          <w:color w:val="000000"/>
          <w:sz w:val="24"/>
          <w:szCs w:val="24"/>
        </w:rPr>
        <w:t xml:space="preserve"> 2004) salah satu sebab kemiskinan adalah karena kurangnya pendapatan dan aset (</w:t>
      </w:r>
      <w:r w:rsidRPr="00F93DD7">
        <w:rPr>
          <w:rFonts w:ascii="Times New Roman" w:eastAsia="Times-Italic" w:hAnsi="Times New Roman"/>
          <w:i/>
          <w:iCs/>
          <w:color w:val="000000"/>
          <w:sz w:val="24"/>
          <w:szCs w:val="24"/>
        </w:rPr>
        <w:t xml:space="preserve">lack of income and assets) </w:t>
      </w:r>
      <w:r w:rsidRPr="00F93DD7">
        <w:rPr>
          <w:rFonts w:ascii="Times New Roman" w:eastAsia="Times-Roman" w:hAnsi="Times New Roman"/>
          <w:color w:val="000000"/>
          <w:sz w:val="24"/>
          <w:szCs w:val="24"/>
        </w:rPr>
        <w:t>untuk memenuhi kebutuhan dasar seperti makanan, pakaian, perumahan, tingkat kesehatan dan pendidikan yang dapat diterima (</w:t>
      </w:r>
      <w:r w:rsidRPr="00F93DD7">
        <w:rPr>
          <w:rFonts w:ascii="Times New Roman" w:eastAsia="Times-Italic" w:hAnsi="Times New Roman"/>
          <w:i/>
          <w:iCs/>
          <w:color w:val="000000"/>
          <w:sz w:val="24"/>
          <w:szCs w:val="24"/>
        </w:rPr>
        <w:t>acceptable).</w:t>
      </w:r>
      <w:proofErr w:type="gramEnd"/>
      <w:r w:rsidRPr="00F93DD7">
        <w:rPr>
          <w:rFonts w:ascii="Times New Roman" w:eastAsia="Times-Italic" w:hAnsi="Times New Roman"/>
          <w:i/>
          <w:iCs/>
          <w:color w:val="000000"/>
          <w:sz w:val="24"/>
          <w:szCs w:val="24"/>
        </w:rPr>
        <w:t xml:space="preserve"> </w:t>
      </w:r>
      <w:proofErr w:type="gramStart"/>
      <w:r w:rsidRPr="00F93DD7">
        <w:rPr>
          <w:rFonts w:ascii="Times New Roman" w:eastAsia="Times-Roman" w:hAnsi="Times New Roman"/>
          <w:color w:val="000000"/>
          <w:sz w:val="24"/>
          <w:szCs w:val="24"/>
        </w:rPr>
        <w:t>Di samping itu kemiskinan juga berkaitan dengan keterbatasan lapangan pekerjaan dan biasanya mereka yang dikategorikan miskin (</w:t>
      </w:r>
      <w:r w:rsidRPr="00F93DD7">
        <w:rPr>
          <w:rFonts w:ascii="Times New Roman" w:eastAsia="Times-Italic" w:hAnsi="Times New Roman"/>
          <w:i/>
          <w:iCs/>
          <w:color w:val="000000"/>
          <w:sz w:val="24"/>
          <w:szCs w:val="24"/>
        </w:rPr>
        <w:t>the poor)</w:t>
      </w:r>
      <w:r w:rsidRPr="00F93DD7">
        <w:rPr>
          <w:rFonts w:ascii="Times New Roman" w:eastAsia="Times-Roman" w:hAnsi="Times New Roman"/>
          <w:color w:val="000000"/>
          <w:sz w:val="24"/>
          <w:szCs w:val="24"/>
        </w:rPr>
        <w:t xml:space="preserve"> tidak memiliki pekerjaan (pengangguran), serta tingkat pendidikan dan kesehatan mereka pada umumnya tidak memadai.</w:t>
      </w:r>
      <w:proofErr w:type="gramEnd"/>
      <w:r w:rsidRPr="00F93DD7">
        <w:rPr>
          <w:rFonts w:ascii="Times New Roman" w:eastAsia="Times-Roman" w:hAnsi="Times New Roman"/>
          <w:color w:val="000000"/>
          <w:sz w:val="24"/>
          <w:szCs w:val="24"/>
        </w:rPr>
        <w:t xml:space="preserve"> Menurut (Adisasmita, 2005) indikator-indikator kemiskinan yang digunakan secara umum adalah tingkat upah, pendapatan, konsumsi, mortalitas anak usia balita, imunisasi, kekurangan gizi anak, tingkat fertilitas, tingkat kematian ibu, harapan hidup rata-rata, tingkat penyerapan anak usia sekolah dasar, proporsi pengeluaran pemerintah untuk pelayanan kebutuhan dasar masyarakat, pemenuhan bahan pangan (kalori/protein), air bersih, perkembangan penduduk, melek huruf, urbanisasi, pendapatan per kapita, dan distribusi pendapatan. Tolak ukur kemiskinan bukan hanya hidup dalam kekurangan pangan dan tingkat pendapatan yang rendah, </w:t>
      </w:r>
      <w:proofErr w:type="gramStart"/>
      <w:r w:rsidRPr="00F93DD7">
        <w:rPr>
          <w:rFonts w:ascii="Times New Roman" w:eastAsia="Times-Roman" w:hAnsi="Times New Roman"/>
          <w:color w:val="000000"/>
          <w:sz w:val="24"/>
          <w:szCs w:val="24"/>
        </w:rPr>
        <w:t>akan</w:t>
      </w:r>
      <w:proofErr w:type="gramEnd"/>
      <w:r w:rsidRPr="00F93DD7">
        <w:rPr>
          <w:rFonts w:ascii="Times New Roman" w:eastAsia="Times-Roman" w:hAnsi="Times New Roman"/>
          <w:color w:val="000000"/>
          <w:sz w:val="24"/>
          <w:szCs w:val="24"/>
        </w:rPr>
        <w:t xml:space="preserve"> tetapi melihat tingkat kesehatan, pendidikan dan perlakuan adil dimuka hukum dan sebagainya (Adisasmita, 2005). </w:t>
      </w:r>
    </w:p>
    <w:p w:rsidR="0068727C" w:rsidRPr="00F93DD7" w:rsidRDefault="0068727C" w:rsidP="00F93DD7">
      <w:pPr>
        <w:spacing w:line="360" w:lineRule="auto"/>
        <w:ind w:firstLine="420"/>
        <w:jc w:val="both"/>
        <w:rPr>
          <w:rFonts w:ascii="Times New Roman" w:eastAsia="Calisto MT" w:hAnsi="Times New Roman"/>
          <w:color w:val="231F20"/>
          <w:sz w:val="24"/>
          <w:szCs w:val="24"/>
        </w:rPr>
      </w:pPr>
      <w:proofErr w:type="gramStart"/>
      <w:r w:rsidRPr="00F93DD7">
        <w:rPr>
          <w:rFonts w:ascii="Times New Roman" w:eastAsia="Calisto MT" w:hAnsi="Times New Roman"/>
          <w:color w:val="231F20"/>
          <w:sz w:val="24"/>
          <w:szCs w:val="24"/>
        </w:rPr>
        <w:t>Chamber yang dikutip dalam Suradi (2007) mendefinisikan kemiskinan sebagai “suatu keadaan melarat dan ketidakberuntungan, suatu keadaan minus (</w:t>
      </w:r>
      <w:r w:rsidRPr="00F93DD7">
        <w:rPr>
          <w:rFonts w:ascii="Times New Roman" w:eastAsia="CalistoMT-Italic" w:hAnsi="Times New Roman"/>
          <w:i/>
          <w:iCs/>
          <w:color w:val="231F20"/>
          <w:sz w:val="24"/>
          <w:szCs w:val="24"/>
        </w:rPr>
        <w:t>deprivation</w:t>
      </w:r>
      <w:r w:rsidRPr="00F93DD7">
        <w:rPr>
          <w:rFonts w:ascii="Times New Roman" w:eastAsia="Calisto MT" w:hAnsi="Times New Roman"/>
          <w:color w:val="231F20"/>
          <w:sz w:val="24"/>
          <w:szCs w:val="24"/>
        </w:rPr>
        <w:t>)”, bila dimasukkan dalam konteks tertentu, hal itu berkaitan dengan “minimnya pendapatan dan harta, kelemahan fisik, isolasi, kerapuhan dan ketidakberdayaan”.</w:t>
      </w:r>
      <w:proofErr w:type="gramEnd"/>
      <w:r w:rsidRPr="00F93DD7">
        <w:rPr>
          <w:rFonts w:ascii="Times New Roman" w:eastAsia="Calisto MT" w:hAnsi="Times New Roman"/>
          <w:color w:val="231F20"/>
          <w:sz w:val="24"/>
          <w:szCs w:val="24"/>
        </w:rPr>
        <w:t xml:space="preserve"> </w:t>
      </w:r>
      <w:proofErr w:type="gramStart"/>
      <w:r w:rsidRPr="00F93DD7">
        <w:rPr>
          <w:rFonts w:ascii="Times New Roman" w:eastAsia="Calisto MT" w:hAnsi="Times New Roman"/>
          <w:color w:val="231F20"/>
          <w:sz w:val="24"/>
          <w:szCs w:val="24"/>
        </w:rPr>
        <w:t>Kemudian oleh Amartya Sen dalam Suradi (2007) mengungkapkan bahwa terdapat inti absolut dari kemiskinan.</w:t>
      </w:r>
      <w:proofErr w:type="gramEnd"/>
      <w:r w:rsidRPr="00F93DD7">
        <w:rPr>
          <w:rFonts w:ascii="Times New Roman" w:eastAsia="Calisto MT" w:hAnsi="Times New Roman"/>
          <w:color w:val="231F20"/>
          <w:sz w:val="24"/>
          <w:szCs w:val="24"/>
        </w:rPr>
        <w:t xml:space="preserve"> </w:t>
      </w:r>
      <w:proofErr w:type="gramStart"/>
      <w:r w:rsidRPr="00F93DD7">
        <w:rPr>
          <w:rFonts w:ascii="Times New Roman" w:eastAsia="Calisto MT" w:hAnsi="Times New Roman"/>
          <w:color w:val="231F20"/>
          <w:sz w:val="24"/>
          <w:szCs w:val="24"/>
        </w:rPr>
        <w:t xml:space="preserve">Kelaparan yang melanda mereka menjadi sebuah </w:t>
      </w:r>
      <w:r w:rsidRPr="00F93DD7">
        <w:rPr>
          <w:rFonts w:ascii="Times New Roman" w:eastAsia="Calisto MT" w:hAnsi="Times New Roman"/>
          <w:color w:val="231F20"/>
          <w:sz w:val="24"/>
          <w:szCs w:val="24"/>
        </w:rPr>
        <w:lastRenderedPageBreak/>
        <w:t>perspektif dari kemiskinan, demikian juga dengan ketidakmampuan dalam kehinaan sosial dan ketidakmampuan dalam mendidik anak-anak (pendidikan) serta merawat kesehatan anak-anak.</w:t>
      </w:r>
      <w:proofErr w:type="gramEnd"/>
      <w:r w:rsidRPr="00F93DD7">
        <w:rPr>
          <w:rFonts w:ascii="Times New Roman" w:eastAsia="Calisto MT" w:hAnsi="Times New Roman"/>
          <w:color w:val="231F20"/>
          <w:sz w:val="24"/>
          <w:szCs w:val="24"/>
        </w:rPr>
        <w:t xml:space="preserve"> </w:t>
      </w:r>
    </w:p>
    <w:p w:rsidR="0068727C" w:rsidRPr="00F93DD7" w:rsidRDefault="0068727C" w:rsidP="00F93DD7">
      <w:pPr>
        <w:spacing w:line="360" w:lineRule="auto"/>
        <w:ind w:firstLine="420"/>
        <w:jc w:val="both"/>
        <w:rPr>
          <w:rFonts w:ascii="Times New Roman" w:hAnsi="Times New Roman"/>
          <w:b/>
          <w:bCs/>
          <w:sz w:val="24"/>
          <w:szCs w:val="24"/>
        </w:rPr>
      </w:pPr>
      <w:proofErr w:type="gramStart"/>
      <w:r w:rsidRPr="00F93DD7">
        <w:rPr>
          <w:rFonts w:ascii="Times New Roman" w:eastAsia="Calisto MT" w:hAnsi="Times New Roman"/>
          <w:color w:val="231F20"/>
          <w:sz w:val="24"/>
          <w:szCs w:val="24"/>
        </w:rPr>
        <w:t>Garis kemiskinan absolut sangat penting untuk menilai efek dari kebijakan anti kemiskinan antar waktu, atau memperkirakan dampak dari suatu proyek terhadap kemiskinan (misalnya, pemberian kredit skala kecil).</w:t>
      </w:r>
      <w:proofErr w:type="gramEnd"/>
      <w:r w:rsidRPr="00F93DD7">
        <w:rPr>
          <w:rFonts w:ascii="Times New Roman" w:eastAsia="Calisto MT" w:hAnsi="Times New Roman"/>
          <w:color w:val="231F20"/>
          <w:sz w:val="24"/>
          <w:szCs w:val="24"/>
        </w:rPr>
        <w:t xml:space="preserve"> Angka kemiskinan </w:t>
      </w:r>
      <w:proofErr w:type="gramStart"/>
      <w:r w:rsidRPr="00F93DD7">
        <w:rPr>
          <w:rFonts w:ascii="Times New Roman" w:eastAsia="Calisto MT" w:hAnsi="Times New Roman"/>
          <w:color w:val="231F20"/>
          <w:sz w:val="24"/>
          <w:szCs w:val="24"/>
        </w:rPr>
        <w:t>akan</w:t>
      </w:r>
      <w:proofErr w:type="gramEnd"/>
      <w:r w:rsidRPr="00F93DD7">
        <w:rPr>
          <w:rFonts w:ascii="Times New Roman" w:eastAsia="Calisto MT" w:hAnsi="Times New Roman"/>
          <w:color w:val="231F20"/>
          <w:sz w:val="24"/>
          <w:szCs w:val="24"/>
        </w:rPr>
        <w:t xml:space="preserve"> terbanding antara satu negara dengan negara lain hanya jika garis kemiskinan absolute yang sama digunakan di kedua negara tersebut. </w:t>
      </w:r>
      <w:proofErr w:type="gramStart"/>
      <w:r w:rsidRPr="00F93DD7">
        <w:rPr>
          <w:rFonts w:ascii="Times New Roman" w:eastAsia="Calisto MT" w:hAnsi="Times New Roman"/>
          <w:color w:val="231F20"/>
          <w:sz w:val="24"/>
          <w:szCs w:val="24"/>
        </w:rPr>
        <w:t>Bank Dunia memerlukan garis kemiskinan absolut agar dapat membandingkan angka kemiskinan antar negara.</w:t>
      </w:r>
      <w:proofErr w:type="gramEnd"/>
      <w:r w:rsidRPr="00F93DD7">
        <w:rPr>
          <w:rFonts w:ascii="Times New Roman" w:eastAsia="Calisto MT" w:hAnsi="Times New Roman"/>
          <w:color w:val="231F20"/>
          <w:sz w:val="24"/>
          <w:szCs w:val="24"/>
        </w:rPr>
        <w:t xml:space="preserve"> Hal ini bermanfaat dalam menentukan kemana menyalurkan sumber daya finansial (</w:t>
      </w:r>
      <w:proofErr w:type="gramStart"/>
      <w:r w:rsidRPr="00F93DD7">
        <w:rPr>
          <w:rFonts w:ascii="Times New Roman" w:eastAsia="Calisto MT" w:hAnsi="Times New Roman"/>
          <w:color w:val="231F20"/>
          <w:sz w:val="24"/>
          <w:szCs w:val="24"/>
        </w:rPr>
        <w:t>dana</w:t>
      </w:r>
      <w:proofErr w:type="gramEnd"/>
      <w:r w:rsidRPr="00F93DD7">
        <w:rPr>
          <w:rFonts w:ascii="Times New Roman" w:eastAsia="Calisto MT" w:hAnsi="Times New Roman"/>
          <w:color w:val="231F20"/>
          <w:sz w:val="24"/>
          <w:szCs w:val="24"/>
        </w:rPr>
        <w:t xml:space="preserve">) yang ada, juga dalam menganalisis kemajuan dalam memerangi kemiskinan. Pada umumnya ada dua ukuran yang digunakan oleh Bank Dunia, yaitu : a) US $ 1 perkapita per hari dimana diperkirakan ada sekitar 1,2 miliar penduduk dunia yang hidup dibawah ukuran tersebut; b) US $ 2 perkapita per hari dimana lebih dari 2 miliar penduduk yang hidup kurang dari batas tersebut. </w:t>
      </w:r>
      <w:proofErr w:type="gramStart"/>
      <w:r w:rsidRPr="00F93DD7">
        <w:rPr>
          <w:rFonts w:ascii="Times New Roman" w:eastAsia="Calisto MT" w:hAnsi="Times New Roman"/>
          <w:color w:val="231F20"/>
          <w:sz w:val="24"/>
          <w:szCs w:val="24"/>
        </w:rPr>
        <w:t>US dollar yang digunakan adalah US $ PPP (</w:t>
      </w:r>
      <w:r w:rsidRPr="00F93DD7">
        <w:rPr>
          <w:rFonts w:ascii="Times New Roman" w:eastAsia="CalistoMT-Italic" w:hAnsi="Times New Roman"/>
          <w:i/>
          <w:iCs/>
          <w:color w:val="231F20"/>
          <w:sz w:val="24"/>
          <w:szCs w:val="24"/>
        </w:rPr>
        <w:t>Purchasing Power Parity</w:t>
      </w:r>
      <w:r w:rsidRPr="00F93DD7">
        <w:rPr>
          <w:rFonts w:ascii="Times New Roman" w:eastAsia="Calisto MT" w:hAnsi="Times New Roman"/>
          <w:color w:val="231F20"/>
          <w:sz w:val="24"/>
          <w:szCs w:val="24"/>
        </w:rPr>
        <w:t>), bukan nilai tukar resmi (</w:t>
      </w:r>
      <w:r w:rsidRPr="00F93DD7">
        <w:rPr>
          <w:rFonts w:ascii="Times New Roman" w:eastAsia="CalistoMT-Italic" w:hAnsi="Times New Roman"/>
          <w:i/>
          <w:iCs/>
          <w:color w:val="231F20"/>
          <w:sz w:val="24"/>
          <w:szCs w:val="24"/>
        </w:rPr>
        <w:t>exchange rate</w:t>
      </w:r>
      <w:r w:rsidRPr="00F93DD7">
        <w:rPr>
          <w:rFonts w:ascii="Times New Roman" w:eastAsia="Calisto MT" w:hAnsi="Times New Roman"/>
          <w:color w:val="231F20"/>
          <w:sz w:val="24"/>
          <w:szCs w:val="24"/>
        </w:rPr>
        <w:t>).</w:t>
      </w:r>
      <w:proofErr w:type="gramEnd"/>
      <w:r w:rsidRPr="00F93DD7">
        <w:rPr>
          <w:rFonts w:ascii="Times New Roman" w:eastAsia="Calisto MT" w:hAnsi="Times New Roman"/>
          <w:color w:val="231F20"/>
          <w:sz w:val="24"/>
          <w:szCs w:val="24"/>
        </w:rPr>
        <w:t xml:space="preserve"> </w:t>
      </w:r>
      <w:proofErr w:type="gramStart"/>
      <w:r w:rsidRPr="00F93DD7">
        <w:rPr>
          <w:rFonts w:ascii="Times New Roman" w:eastAsia="Calisto MT" w:hAnsi="Times New Roman"/>
          <w:color w:val="231F20"/>
          <w:sz w:val="24"/>
          <w:szCs w:val="24"/>
        </w:rPr>
        <w:t>Kedua batas ini adalah garis kemiskinan absolut (BPS Jateng, 2008).</w:t>
      </w:r>
      <w:proofErr w:type="gramEnd"/>
    </w:p>
    <w:p w:rsidR="004D7F06" w:rsidRPr="00F93DD7" w:rsidRDefault="0068727C" w:rsidP="00F93DD7">
      <w:pPr>
        <w:spacing w:line="360" w:lineRule="auto"/>
        <w:jc w:val="both"/>
        <w:rPr>
          <w:rFonts w:ascii="Times New Roman" w:hAnsi="Times New Roman"/>
          <w:b/>
          <w:sz w:val="24"/>
          <w:szCs w:val="24"/>
        </w:rPr>
      </w:pPr>
      <w:r w:rsidRPr="00F93DD7">
        <w:rPr>
          <w:rFonts w:ascii="Times New Roman" w:hAnsi="Times New Roman"/>
          <w:b/>
          <w:sz w:val="24"/>
          <w:szCs w:val="24"/>
        </w:rPr>
        <w:t>Gini Rasio</w:t>
      </w:r>
    </w:p>
    <w:p w:rsidR="0068727C" w:rsidRPr="00F93DD7" w:rsidRDefault="004D7F06" w:rsidP="00F93DD7">
      <w:pPr>
        <w:spacing w:line="360" w:lineRule="auto"/>
        <w:ind w:firstLine="420"/>
        <w:jc w:val="both"/>
        <w:rPr>
          <w:rFonts w:ascii="Times New Roman" w:eastAsia="Open Sans" w:hAnsi="Times New Roman"/>
          <w:color w:val="222222"/>
          <w:sz w:val="24"/>
          <w:szCs w:val="24"/>
          <w:shd w:val="clear" w:color="auto" w:fill="FFFFFF"/>
        </w:rPr>
      </w:pPr>
      <w:r w:rsidRPr="00F93DD7">
        <w:rPr>
          <w:rFonts w:ascii="Times New Roman" w:hAnsi="Times New Roman"/>
          <w:b/>
          <w:sz w:val="24"/>
          <w:szCs w:val="24"/>
        </w:rPr>
        <w:tab/>
      </w:r>
      <w:proofErr w:type="gramStart"/>
      <w:r w:rsidR="0068727C" w:rsidRPr="00F93DD7">
        <w:rPr>
          <w:rFonts w:ascii="Times New Roman" w:eastAsia="Arial" w:hAnsi="Times New Roman"/>
          <w:color w:val="000000"/>
          <w:sz w:val="24"/>
          <w:szCs w:val="24"/>
          <w:shd w:val="clear" w:color="auto" w:fill="FCFCFC"/>
        </w:rPr>
        <w:t>Indeks Gini atau Rasio Gini merupakan indikator yang menunjukkan tingkat ketimpangan pengeluaran secara menyeluruh.</w:t>
      </w:r>
      <w:proofErr w:type="gramEnd"/>
      <w:r w:rsidR="0068727C" w:rsidRPr="00F93DD7">
        <w:rPr>
          <w:rFonts w:ascii="Times New Roman" w:eastAsia="Arial" w:hAnsi="Times New Roman"/>
          <w:color w:val="000000"/>
          <w:sz w:val="24"/>
          <w:szCs w:val="24"/>
          <w:shd w:val="clear" w:color="auto" w:fill="FCFCFC"/>
        </w:rPr>
        <w:t xml:space="preserve"> </w:t>
      </w:r>
      <w:proofErr w:type="gramStart"/>
      <w:r w:rsidR="0068727C" w:rsidRPr="00F93DD7">
        <w:rPr>
          <w:rFonts w:ascii="Times New Roman" w:eastAsia="Arial" w:hAnsi="Times New Roman"/>
          <w:color w:val="000000"/>
          <w:sz w:val="24"/>
          <w:szCs w:val="24"/>
          <w:shd w:val="clear" w:color="auto" w:fill="FCFCFC"/>
        </w:rPr>
        <w:t>Nilai Rasio Gini berkisar antara 0 hingga 1.</w:t>
      </w:r>
      <w:proofErr w:type="gramEnd"/>
      <w:r w:rsidR="0068727C" w:rsidRPr="00F93DD7">
        <w:rPr>
          <w:rFonts w:ascii="Times New Roman" w:eastAsia="Arial" w:hAnsi="Times New Roman"/>
          <w:color w:val="000000"/>
          <w:sz w:val="24"/>
          <w:szCs w:val="24"/>
          <w:shd w:val="clear" w:color="auto" w:fill="FCFCFC"/>
        </w:rPr>
        <w:t xml:space="preserve"> </w:t>
      </w:r>
      <w:proofErr w:type="gramStart"/>
      <w:r w:rsidR="0068727C" w:rsidRPr="00F93DD7">
        <w:rPr>
          <w:rFonts w:ascii="Times New Roman" w:eastAsia="Arial" w:hAnsi="Times New Roman"/>
          <w:color w:val="000000"/>
          <w:sz w:val="24"/>
          <w:szCs w:val="24"/>
          <w:shd w:val="clear" w:color="auto" w:fill="FCFCFC"/>
        </w:rPr>
        <w:t>Nilai Rasio Gini yang semakin mendekati 1 mengindikasikan tingkat ketimpangan yang semakin tinggi.</w:t>
      </w:r>
      <w:proofErr w:type="gramEnd"/>
      <w:r w:rsidR="0068727C" w:rsidRPr="00F93DD7">
        <w:rPr>
          <w:rFonts w:ascii="Times New Roman" w:eastAsia="Arial" w:hAnsi="Times New Roman"/>
          <w:color w:val="000000"/>
          <w:sz w:val="24"/>
          <w:szCs w:val="24"/>
          <w:shd w:val="clear" w:color="auto" w:fill="FCFCFC"/>
        </w:rPr>
        <w:t>  Rasio Gini bernilai 0 menunjukkan adanya</w:t>
      </w:r>
      <w:proofErr w:type="gramStart"/>
      <w:r w:rsidR="0068727C" w:rsidRPr="00F93DD7">
        <w:rPr>
          <w:rFonts w:ascii="Times New Roman" w:eastAsia="Arial" w:hAnsi="Times New Roman"/>
          <w:color w:val="000000"/>
          <w:sz w:val="24"/>
          <w:szCs w:val="24"/>
          <w:shd w:val="clear" w:color="auto" w:fill="FCFCFC"/>
        </w:rPr>
        <w:t>  pemerataan</w:t>
      </w:r>
      <w:proofErr w:type="gramEnd"/>
      <w:r w:rsidR="0068727C" w:rsidRPr="00F93DD7">
        <w:rPr>
          <w:rFonts w:ascii="Times New Roman" w:eastAsia="Arial" w:hAnsi="Times New Roman"/>
          <w:color w:val="000000"/>
          <w:sz w:val="24"/>
          <w:szCs w:val="24"/>
          <w:shd w:val="clear" w:color="auto" w:fill="FCFCFC"/>
        </w:rPr>
        <w:t xml:space="preserve"> pendapatan yang sempurna, atau setiap orang memiliki pendapatan yang sama. </w:t>
      </w:r>
      <w:proofErr w:type="gramStart"/>
      <w:r w:rsidR="0068727C" w:rsidRPr="00F93DD7">
        <w:rPr>
          <w:rFonts w:ascii="Times New Roman" w:eastAsia="Arial" w:hAnsi="Times New Roman"/>
          <w:color w:val="000000"/>
          <w:sz w:val="24"/>
          <w:szCs w:val="24"/>
          <w:shd w:val="clear" w:color="auto" w:fill="FCFCFC"/>
        </w:rPr>
        <w:t>Sedangkan, Rasio Gini bernilai 1 menunjukkan ketimpangan yang sempurna, atau satu orang memiliki segalanya sementara orang-orang lainnya tidak memiliki apa-apa.</w:t>
      </w:r>
      <w:proofErr w:type="gramEnd"/>
      <w:r w:rsidR="0068727C" w:rsidRPr="00F93DD7">
        <w:rPr>
          <w:rFonts w:ascii="Times New Roman" w:eastAsia="Arial" w:hAnsi="Times New Roman"/>
          <w:color w:val="000000"/>
          <w:sz w:val="24"/>
          <w:szCs w:val="24"/>
          <w:shd w:val="clear" w:color="auto" w:fill="FCFCFC"/>
        </w:rPr>
        <w:t xml:space="preserve"> Dengan kata </w:t>
      </w:r>
      <w:proofErr w:type="gramStart"/>
      <w:r w:rsidR="0068727C" w:rsidRPr="00F93DD7">
        <w:rPr>
          <w:rFonts w:ascii="Times New Roman" w:eastAsia="Arial" w:hAnsi="Times New Roman"/>
          <w:color w:val="000000"/>
          <w:sz w:val="24"/>
          <w:szCs w:val="24"/>
          <w:shd w:val="clear" w:color="auto" w:fill="FCFCFC"/>
        </w:rPr>
        <w:t>lain</w:t>
      </w:r>
      <w:proofErr w:type="gramEnd"/>
      <w:r w:rsidR="0068727C" w:rsidRPr="00F93DD7">
        <w:rPr>
          <w:rFonts w:ascii="Times New Roman" w:eastAsia="Arial" w:hAnsi="Times New Roman"/>
          <w:color w:val="000000"/>
          <w:sz w:val="24"/>
          <w:szCs w:val="24"/>
          <w:shd w:val="clear" w:color="auto" w:fill="FCFCFC"/>
        </w:rPr>
        <w:t>, Rasio Gini diupayakan agar mendekati 0 untuk menunjukkan adanya pemerataan distribusi pendapatan antar penduduk.</w:t>
      </w:r>
    </w:p>
    <w:p w:rsidR="0068727C" w:rsidRPr="00F93DD7" w:rsidRDefault="0068727C" w:rsidP="00F93DD7">
      <w:pPr>
        <w:spacing w:line="360" w:lineRule="auto"/>
        <w:ind w:firstLine="420"/>
        <w:jc w:val="both"/>
        <w:rPr>
          <w:rFonts w:ascii="Times New Roman" w:eastAsia="SimSun" w:hAnsi="Times New Roman"/>
          <w:color w:val="000000"/>
          <w:sz w:val="24"/>
          <w:szCs w:val="24"/>
        </w:rPr>
      </w:pPr>
      <w:proofErr w:type="gramStart"/>
      <w:r w:rsidRPr="00F93DD7">
        <w:rPr>
          <w:rFonts w:ascii="Times New Roman" w:eastAsia="Open Sans" w:hAnsi="Times New Roman"/>
          <w:color w:val="222222"/>
          <w:sz w:val="24"/>
          <w:szCs w:val="24"/>
          <w:shd w:val="clear" w:color="auto" w:fill="FFFFFF"/>
        </w:rPr>
        <w:lastRenderedPageBreak/>
        <w:t>Koefisien Gini adalah suatu metode pengukuran ketimpangan penghasilan secara nasional maupun global.</w:t>
      </w:r>
      <w:proofErr w:type="gramEnd"/>
      <w:r w:rsidRPr="00F93DD7">
        <w:rPr>
          <w:rFonts w:ascii="Times New Roman" w:eastAsia="Open Sans" w:hAnsi="Times New Roman"/>
          <w:color w:val="222222"/>
          <w:sz w:val="24"/>
          <w:szCs w:val="24"/>
          <w:shd w:val="clear" w:color="auto" w:fill="FFFFFF"/>
        </w:rPr>
        <w:t xml:space="preserve"> Meskipun telah diterapkan oleh berbagai negara, tidak berarti </w:t>
      </w:r>
      <w:proofErr w:type="gramStart"/>
      <w:r w:rsidRPr="00F93DD7">
        <w:rPr>
          <w:rFonts w:ascii="Times New Roman" w:eastAsia="Open Sans" w:hAnsi="Times New Roman"/>
          <w:color w:val="222222"/>
          <w:sz w:val="24"/>
          <w:szCs w:val="24"/>
          <w:shd w:val="clear" w:color="auto" w:fill="FFFFFF"/>
        </w:rPr>
        <w:t>cara</w:t>
      </w:r>
      <w:proofErr w:type="gramEnd"/>
      <w:r w:rsidRPr="00F93DD7">
        <w:rPr>
          <w:rFonts w:ascii="Times New Roman" w:eastAsia="Open Sans" w:hAnsi="Times New Roman"/>
          <w:color w:val="222222"/>
          <w:sz w:val="24"/>
          <w:szCs w:val="24"/>
          <w:shd w:val="clear" w:color="auto" w:fill="FFFFFF"/>
        </w:rPr>
        <w:t xml:space="preserve"> ini benar-benar menunjukkan hasil yang akurat. </w:t>
      </w:r>
      <w:proofErr w:type="gramStart"/>
      <w:r w:rsidRPr="00F93DD7">
        <w:rPr>
          <w:rFonts w:ascii="Times New Roman" w:eastAsia="Open Sans" w:hAnsi="Times New Roman"/>
          <w:color w:val="222222"/>
          <w:sz w:val="24"/>
          <w:szCs w:val="24"/>
          <w:shd w:val="clear" w:color="auto" w:fill="FFFFFF"/>
        </w:rPr>
        <w:t>Banyak faktor-faktor lainnya yang dapat menentukan seberapa kaya atau miskinnya suatu populasi seperti program-program kesejahteraan dari pemerintah bagi rakyatnya.</w:t>
      </w:r>
      <w:proofErr w:type="gramEnd"/>
      <w:r w:rsidRPr="00F93DD7">
        <w:rPr>
          <w:rFonts w:ascii="Times New Roman" w:eastAsia="Open Sans" w:hAnsi="Times New Roman"/>
          <w:color w:val="222222"/>
          <w:sz w:val="24"/>
          <w:szCs w:val="24"/>
          <w:shd w:val="clear" w:color="auto" w:fill="FFFFFF"/>
        </w:rPr>
        <w:t> </w:t>
      </w:r>
    </w:p>
    <w:p w:rsidR="0068727C" w:rsidRPr="00F93DD7" w:rsidRDefault="0068727C" w:rsidP="00F93DD7">
      <w:pPr>
        <w:spacing w:line="360" w:lineRule="auto"/>
        <w:ind w:firstLineChars="259" w:firstLine="622"/>
        <w:jc w:val="both"/>
        <w:rPr>
          <w:rFonts w:ascii="Times New Roman" w:eastAsia="Open Sans" w:hAnsi="Times New Roman"/>
          <w:color w:val="222222"/>
          <w:sz w:val="24"/>
          <w:szCs w:val="24"/>
          <w:shd w:val="clear" w:color="auto" w:fill="FFFFFF"/>
        </w:rPr>
      </w:pPr>
      <w:proofErr w:type="gramStart"/>
      <w:r w:rsidRPr="00F93DD7">
        <w:rPr>
          <w:rFonts w:ascii="Times New Roman" w:eastAsia="Open Sans" w:hAnsi="Times New Roman"/>
          <w:color w:val="222222"/>
          <w:sz w:val="24"/>
          <w:szCs w:val="24"/>
          <w:shd w:val="clear" w:color="auto" w:fill="FFFFFF"/>
        </w:rPr>
        <w:t>Terdapat pro dan kontra terhadap metode Koefisien Gini.</w:t>
      </w:r>
      <w:proofErr w:type="gramEnd"/>
      <w:r w:rsidRPr="00F93DD7">
        <w:rPr>
          <w:rFonts w:ascii="Times New Roman" w:eastAsia="Open Sans" w:hAnsi="Times New Roman"/>
          <w:color w:val="222222"/>
          <w:sz w:val="24"/>
          <w:szCs w:val="24"/>
          <w:shd w:val="clear" w:color="auto" w:fill="FFFFFF"/>
        </w:rPr>
        <w:t xml:space="preserve"> Berikut ini beberapa kelemahannya:</w:t>
      </w:r>
    </w:p>
    <w:p w:rsidR="0068727C" w:rsidRPr="00F93DD7" w:rsidRDefault="0068727C" w:rsidP="00F93DD7">
      <w:pPr>
        <w:numPr>
          <w:ilvl w:val="0"/>
          <w:numId w:val="10"/>
        </w:numPr>
        <w:spacing w:before="0" w:beforeAutospacing="0" w:after="0" w:line="360" w:lineRule="auto"/>
        <w:jc w:val="both"/>
        <w:rPr>
          <w:rFonts w:ascii="Times New Roman" w:eastAsia="Open Sans" w:hAnsi="Times New Roman"/>
          <w:color w:val="222222"/>
          <w:sz w:val="24"/>
          <w:szCs w:val="24"/>
          <w:shd w:val="clear" w:color="auto" w:fill="FFFFFF"/>
        </w:rPr>
      </w:pPr>
      <w:r w:rsidRPr="00F93DD7">
        <w:rPr>
          <w:rFonts w:ascii="Times New Roman" w:eastAsia="Open Sans" w:hAnsi="Times New Roman"/>
          <w:color w:val="222222"/>
          <w:sz w:val="24"/>
          <w:szCs w:val="24"/>
          <w:shd w:val="clear" w:color="auto" w:fill="FFFFFF"/>
        </w:rPr>
        <w:t>Teknik </w:t>
      </w:r>
      <w:r w:rsidRPr="00F93DD7">
        <w:rPr>
          <w:rFonts w:ascii="Times New Roman" w:eastAsia="Open Sans" w:hAnsi="Times New Roman"/>
          <w:i/>
          <w:iCs/>
          <w:color w:val="222222"/>
          <w:sz w:val="24"/>
          <w:szCs w:val="24"/>
          <w:shd w:val="clear" w:color="auto" w:fill="FFFFFF"/>
        </w:rPr>
        <w:t>sampling</w:t>
      </w:r>
      <w:r w:rsidRPr="00F93DD7">
        <w:rPr>
          <w:rFonts w:ascii="Times New Roman" w:eastAsia="Open Sans" w:hAnsi="Times New Roman"/>
          <w:color w:val="222222"/>
          <w:sz w:val="24"/>
          <w:szCs w:val="24"/>
          <w:shd w:val="clear" w:color="auto" w:fill="FFFFFF"/>
        </w:rPr>
        <w:t xml:space="preserve"> untuk penghitungan Koefisien Gini yang bervariasi </w:t>
      </w:r>
      <w:proofErr w:type="gramStart"/>
      <w:r w:rsidRPr="00F93DD7">
        <w:rPr>
          <w:rFonts w:ascii="Times New Roman" w:eastAsia="Open Sans" w:hAnsi="Times New Roman"/>
          <w:color w:val="222222"/>
          <w:sz w:val="24"/>
          <w:szCs w:val="24"/>
          <w:shd w:val="clear" w:color="auto" w:fill="FFFFFF"/>
        </w:rPr>
        <w:t>akan</w:t>
      </w:r>
      <w:proofErr w:type="gramEnd"/>
      <w:r w:rsidRPr="00F93DD7">
        <w:rPr>
          <w:rFonts w:ascii="Times New Roman" w:eastAsia="Open Sans" w:hAnsi="Times New Roman"/>
          <w:color w:val="222222"/>
          <w:sz w:val="24"/>
          <w:szCs w:val="24"/>
          <w:shd w:val="clear" w:color="auto" w:fill="FFFFFF"/>
        </w:rPr>
        <w:t xml:space="preserve"> menghasilkan angka-angka yang berbeda pula, tergantung dari validitas sampel. Tidak tertutup kemungkinan bahwa teknik </w:t>
      </w:r>
      <w:r w:rsidRPr="00F93DD7">
        <w:rPr>
          <w:rFonts w:ascii="Times New Roman" w:eastAsia="Open Sans" w:hAnsi="Times New Roman"/>
          <w:i/>
          <w:iCs/>
          <w:color w:val="222222"/>
          <w:sz w:val="24"/>
          <w:szCs w:val="24"/>
          <w:shd w:val="clear" w:color="auto" w:fill="FFFFFF"/>
        </w:rPr>
        <w:t>sampling</w:t>
      </w:r>
      <w:r w:rsidRPr="00F93DD7">
        <w:rPr>
          <w:rFonts w:ascii="Times New Roman" w:eastAsia="Open Sans" w:hAnsi="Times New Roman"/>
          <w:color w:val="222222"/>
          <w:sz w:val="24"/>
          <w:szCs w:val="24"/>
          <w:shd w:val="clear" w:color="auto" w:fill="FFFFFF"/>
        </w:rPr>
        <w:t> tidak akurat dan berpotensi mendistorsi hasil dari perhitungan.</w:t>
      </w:r>
    </w:p>
    <w:p w:rsidR="0068727C" w:rsidRPr="00F93DD7" w:rsidRDefault="0068727C" w:rsidP="00F93DD7">
      <w:pPr>
        <w:numPr>
          <w:ilvl w:val="0"/>
          <w:numId w:val="10"/>
        </w:numPr>
        <w:spacing w:before="0" w:beforeAutospacing="0" w:after="0" w:line="360" w:lineRule="auto"/>
        <w:jc w:val="both"/>
        <w:rPr>
          <w:rFonts w:ascii="Times New Roman" w:hAnsi="Times New Roman"/>
          <w:sz w:val="24"/>
          <w:szCs w:val="24"/>
        </w:rPr>
      </w:pPr>
      <w:r w:rsidRPr="00F93DD7">
        <w:rPr>
          <w:rFonts w:ascii="Times New Roman" w:eastAsia="Open Sans" w:hAnsi="Times New Roman"/>
          <w:color w:val="222222"/>
          <w:sz w:val="24"/>
          <w:szCs w:val="24"/>
          <w:shd w:val="clear" w:color="auto" w:fill="FFFFFF"/>
        </w:rPr>
        <w:t>Walaupun Koefisien Gini adalah sebuah metode pengukuran distribusi pendapatan nasional maupun global, tidak ada kejelasan informasi mengenai identitas dari individu yang berpendapatan rendah maupun tinggi dalam sebuah populasi.</w:t>
      </w:r>
    </w:p>
    <w:p w:rsidR="0068727C" w:rsidRPr="00F93DD7" w:rsidRDefault="0068727C" w:rsidP="00F93DD7">
      <w:pPr>
        <w:numPr>
          <w:ilvl w:val="0"/>
          <w:numId w:val="10"/>
        </w:numPr>
        <w:spacing w:before="0" w:beforeAutospacing="0" w:after="0" w:line="360" w:lineRule="auto"/>
        <w:jc w:val="both"/>
        <w:rPr>
          <w:rFonts w:ascii="Times New Roman" w:hAnsi="Times New Roman"/>
          <w:sz w:val="24"/>
          <w:szCs w:val="24"/>
        </w:rPr>
      </w:pPr>
      <w:r w:rsidRPr="00F93DD7">
        <w:rPr>
          <w:rFonts w:ascii="Times New Roman" w:eastAsia="Open Sans" w:hAnsi="Times New Roman"/>
          <w:color w:val="222222"/>
          <w:sz w:val="24"/>
          <w:szCs w:val="24"/>
          <w:shd w:val="clear" w:color="auto" w:fill="FFFFFF"/>
        </w:rPr>
        <w:t xml:space="preserve">Dinilai relatif kurang mewakilkan untuk perbandingan distribusi pendapatan antar negara. Angka Koefisien Gini tidak dapat hanya bergantung pada seberapa besar atau kaya perekonomian suatu negara. Misalnya, negara miskin B dan negara kaya C yang diperbandingkan dapat menunjukkan angka Indeks Gini yang </w:t>
      </w:r>
      <w:proofErr w:type="gramStart"/>
      <w:r w:rsidRPr="00F93DD7">
        <w:rPr>
          <w:rFonts w:ascii="Times New Roman" w:eastAsia="Open Sans" w:hAnsi="Times New Roman"/>
          <w:color w:val="222222"/>
          <w:sz w:val="24"/>
          <w:szCs w:val="24"/>
          <w:shd w:val="clear" w:color="auto" w:fill="FFFFFF"/>
        </w:rPr>
        <w:t>sama</w:t>
      </w:r>
      <w:proofErr w:type="gramEnd"/>
      <w:r w:rsidRPr="00F93DD7">
        <w:rPr>
          <w:rFonts w:ascii="Times New Roman" w:eastAsia="Open Sans" w:hAnsi="Times New Roman"/>
          <w:color w:val="222222"/>
          <w:sz w:val="24"/>
          <w:szCs w:val="24"/>
          <w:shd w:val="clear" w:color="auto" w:fill="FFFFFF"/>
        </w:rPr>
        <w:t xml:space="preserve"> jika angka distribusi pendapatan nasional mereka kurang-lebih juga sama.</w:t>
      </w:r>
    </w:p>
    <w:p w:rsidR="0068727C" w:rsidRPr="00F93DD7" w:rsidRDefault="0068727C" w:rsidP="00F93DD7">
      <w:pPr>
        <w:numPr>
          <w:ilvl w:val="0"/>
          <w:numId w:val="10"/>
        </w:numPr>
        <w:spacing w:before="0" w:beforeAutospacing="0" w:after="0" w:line="360" w:lineRule="auto"/>
        <w:jc w:val="both"/>
        <w:rPr>
          <w:rFonts w:ascii="Times New Roman" w:eastAsia="SimSun" w:hAnsi="Times New Roman"/>
          <w:color w:val="000000"/>
          <w:sz w:val="24"/>
          <w:szCs w:val="24"/>
        </w:rPr>
      </w:pPr>
      <w:r w:rsidRPr="00F93DD7">
        <w:rPr>
          <w:rFonts w:ascii="Times New Roman" w:eastAsia="Open Sans" w:hAnsi="Times New Roman"/>
          <w:color w:val="222222"/>
          <w:sz w:val="24"/>
          <w:szCs w:val="24"/>
          <w:shd w:val="clear" w:color="auto" w:fill="FFFFFF"/>
        </w:rPr>
        <w:t xml:space="preserve">Tidak dapat mengukur kualitas hidup sebuah populasi. Penduduk di desa mungkin saja berpenghasilan lebih rendah dibandingkan penduduk </w:t>
      </w:r>
      <w:proofErr w:type="gramStart"/>
      <w:r w:rsidRPr="00F93DD7">
        <w:rPr>
          <w:rFonts w:ascii="Times New Roman" w:eastAsia="Open Sans" w:hAnsi="Times New Roman"/>
          <w:color w:val="222222"/>
          <w:sz w:val="24"/>
          <w:szCs w:val="24"/>
          <w:shd w:val="clear" w:color="auto" w:fill="FFFFFF"/>
        </w:rPr>
        <w:t>kota</w:t>
      </w:r>
      <w:proofErr w:type="gramEnd"/>
      <w:r w:rsidRPr="00F93DD7">
        <w:rPr>
          <w:rFonts w:ascii="Times New Roman" w:eastAsia="Open Sans" w:hAnsi="Times New Roman"/>
          <w:color w:val="222222"/>
          <w:sz w:val="24"/>
          <w:szCs w:val="24"/>
          <w:shd w:val="clear" w:color="auto" w:fill="FFFFFF"/>
        </w:rPr>
        <w:t xml:space="preserve">. Namun, itu tidak dapat diartikan bahwa penduduk desa lebih miskin daripada penduduk </w:t>
      </w:r>
      <w:proofErr w:type="gramStart"/>
      <w:r w:rsidRPr="00F93DD7">
        <w:rPr>
          <w:rFonts w:ascii="Times New Roman" w:eastAsia="Open Sans" w:hAnsi="Times New Roman"/>
          <w:color w:val="222222"/>
          <w:sz w:val="24"/>
          <w:szCs w:val="24"/>
          <w:shd w:val="clear" w:color="auto" w:fill="FFFFFF"/>
        </w:rPr>
        <w:t>kota</w:t>
      </w:r>
      <w:proofErr w:type="gramEnd"/>
      <w:r w:rsidRPr="00F93DD7">
        <w:rPr>
          <w:rFonts w:ascii="Times New Roman" w:eastAsia="Open Sans" w:hAnsi="Times New Roman"/>
          <w:color w:val="222222"/>
          <w:sz w:val="24"/>
          <w:szCs w:val="24"/>
          <w:shd w:val="clear" w:color="auto" w:fill="FFFFFF"/>
        </w:rPr>
        <w:t xml:space="preserve">. Banyak faktor penentu dalam hal ini, misalnya bahan makanan dari alam yang melimpah dan biaya transportasi yang lebih rendah di desa. Belum lagi, program kesejahteraan dari pemerintah seperti BPJS, beasiswa pendidikan, </w:t>
      </w:r>
      <w:proofErr w:type="gramStart"/>
      <w:r w:rsidRPr="00F93DD7">
        <w:rPr>
          <w:rFonts w:ascii="Times New Roman" w:eastAsia="Open Sans" w:hAnsi="Times New Roman"/>
          <w:color w:val="222222"/>
          <w:sz w:val="24"/>
          <w:szCs w:val="24"/>
          <w:shd w:val="clear" w:color="auto" w:fill="FFFFFF"/>
        </w:rPr>
        <w:t>dana</w:t>
      </w:r>
      <w:proofErr w:type="gramEnd"/>
      <w:r w:rsidRPr="00F93DD7">
        <w:rPr>
          <w:rFonts w:ascii="Times New Roman" w:eastAsia="Open Sans" w:hAnsi="Times New Roman"/>
          <w:color w:val="222222"/>
          <w:sz w:val="24"/>
          <w:szCs w:val="24"/>
          <w:shd w:val="clear" w:color="auto" w:fill="FFFFFF"/>
        </w:rPr>
        <w:t xml:space="preserve"> BLT (Bantuan Langsung Tunai), dan perumahan bersubsidi yang tidak ikut dihitung dalam metode Koefisien Gini.</w:t>
      </w:r>
    </w:p>
    <w:p w:rsidR="0068727C" w:rsidRPr="00F93DD7" w:rsidRDefault="0068727C" w:rsidP="00F93DD7">
      <w:pPr>
        <w:spacing w:line="360" w:lineRule="auto"/>
        <w:ind w:firstLine="420"/>
        <w:jc w:val="both"/>
        <w:rPr>
          <w:rFonts w:ascii="Times New Roman" w:eastAsia="SimSun" w:hAnsi="Times New Roman"/>
          <w:sz w:val="24"/>
          <w:szCs w:val="24"/>
        </w:rPr>
      </w:pPr>
      <w:r w:rsidRPr="00F93DD7">
        <w:rPr>
          <w:rFonts w:ascii="Times New Roman" w:eastAsia="SimSun" w:hAnsi="Times New Roman"/>
          <w:b/>
          <w:bCs/>
          <w:sz w:val="24"/>
          <w:szCs w:val="24"/>
        </w:rPr>
        <w:t>Kurva Lorenz</w:t>
      </w:r>
      <w:r w:rsidRPr="00F93DD7">
        <w:rPr>
          <w:rFonts w:ascii="Times New Roman" w:eastAsia="SimSun" w:hAnsi="Times New Roman"/>
          <w:sz w:val="24"/>
          <w:szCs w:val="24"/>
        </w:rPr>
        <w:t xml:space="preserve"> Cara umum yang lain melihat penghasilan pribadi adalah dengan membuat </w:t>
      </w:r>
      <w:proofErr w:type="gramStart"/>
      <w:r w:rsidRPr="00F93DD7">
        <w:rPr>
          <w:rFonts w:ascii="Times New Roman" w:eastAsia="SimSun" w:hAnsi="Times New Roman"/>
          <w:sz w:val="24"/>
          <w:szCs w:val="24"/>
        </w:rPr>
        <w:t>apa</w:t>
      </w:r>
      <w:proofErr w:type="gramEnd"/>
      <w:r w:rsidRPr="00F93DD7">
        <w:rPr>
          <w:rFonts w:ascii="Times New Roman" w:eastAsia="SimSun" w:hAnsi="Times New Roman"/>
          <w:sz w:val="24"/>
          <w:szCs w:val="24"/>
        </w:rPr>
        <w:t xml:space="preserve"> yang dinamakan dengan Kurva Lorenz. </w:t>
      </w:r>
      <w:proofErr w:type="gramStart"/>
      <w:r w:rsidRPr="00F93DD7">
        <w:rPr>
          <w:rFonts w:ascii="Times New Roman" w:eastAsia="SimSun" w:hAnsi="Times New Roman"/>
          <w:sz w:val="24"/>
          <w:szCs w:val="24"/>
        </w:rPr>
        <w:t xml:space="preserve">Jumlah penerimaan </w:t>
      </w:r>
      <w:r w:rsidRPr="00F93DD7">
        <w:rPr>
          <w:rFonts w:ascii="Times New Roman" w:eastAsia="SimSun" w:hAnsi="Times New Roman"/>
          <w:sz w:val="24"/>
          <w:szCs w:val="24"/>
        </w:rPr>
        <w:lastRenderedPageBreak/>
        <w:t>penghasilan ditempatkan diatas sumbu horizontal sedangkan sumbu vertikal menggambarkan bagian jumlah penghasilan yang diterima oleh masing-masing persentase populasi.Kedua sumbu tersebut dikombinasikan sampai dengan 100 persen.</w:t>
      </w:r>
      <w:proofErr w:type="gramEnd"/>
      <w:r w:rsidRPr="00F93DD7">
        <w:rPr>
          <w:rFonts w:ascii="Times New Roman" w:eastAsia="SimSun" w:hAnsi="Times New Roman"/>
          <w:sz w:val="24"/>
          <w:szCs w:val="24"/>
        </w:rPr>
        <w:t xml:space="preserve"> Dengan demikian kedua sumbu tersebut </w:t>
      </w:r>
      <w:proofErr w:type="gramStart"/>
      <w:r w:rsidRPr="00F93DD7">
        <w:rPr>
          <w:rFonts w:ascii="Times New Roman" w:eastAsia="SimSun" w:hAnsi="Times New Roman"/>
          <w:sz w:val="24"/>
          <w:szCs w:val="24"/>
        </w:rPr>
        <w:t>sama</w:t>
      </w:r>
      <w:proofErr w:type="gramEnd"/>
      <w:r w:rsidRPr="00F93DD7">
        <w:rPr>
          <w:rFonts w:ascii="Times New Roman" w:eastAsia="SimSun" w:hAnsi="Times New Roman"/>
          <w:sz w:val="24"/>
          <w:szCs w:val="24"/>
        </w:rPr>
        <w:t xml:space="preserve"> panjang dan semua angka ditempatkan dalam bujur sangkar. </w:t>
      </w:r>
      <w:proofErr w:type="gramStart"/>
      <w:r w:rsidRPr="00F93DD7">
        <w:rPr>
          <w:rFonts w:ascii="Times New Roman" w:eastAsia="SimSun" w:hAnsi="Times New Roman"/>
          <w:sz w:val="24"/>
          <w:szCs w:val="24"/>
        </w:rPr>
        <w:t>Pada garis diagonal, yang merupakan garis persamaan digambarkan dari sudut bawah sebelah kiri bujur sangkar menuju kearah sebelah kanan pada sudut atas Kurva Lorenz tersebut.</w:t>
      </w:r>
      <w:proofErr w:type="gramEnd"/>
    </w:p>
    <w:p w:rsidR="0068727C" w:rsidRPr="00F93DD7" w:rsidRDefault="0068727C" w:rsidP="00F93DD7">
      <w:pPr>
        <w:spacing w:line="360" w:lineRule="auto"/>
        <w:jc w:val="center"/>
        <w:rPr>
          <w:rFonts w:ascii="Times New Roman" w:eastAsia="SimSun" w:hAnsi="Times New Roman"/>
          <w:b/>
          <w:bCs/>
          <w:sz w:val="24"/>
          <w:szCs w:val="24"/>
        </w:rPr>
      </w:pPr>
      <w:r w:rsidRPr="00F93DD7">
        <w:rPr>
          <w:rFonts w:ascii="Times New Roman" w:eastAsia="SimSun" w:hAnsi="Times New Roman"/>
          <w:noProof/>
          <w:sz w:val="24"/>
          <w:szCs w:val="24"/>
          <w:lang w:val="en-US" w:eastAsia="en-US"/>
        </w:rPr>
        <w:drawing>
          <wp:inline distT="0" distB="0" distL="114300" distR="114300" wp14:anchorId="3619C549" wp14:editId="15B24C27">
            <wp:extent cx="5274310" cy="2275205"/>
            <wp:effectExtent l="0" t="0" r="2540" b="10795"/>
            <wp:docPr id="2" name="Picture 2" descr="Dasar-Kurva-Lor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asar-Kurva-Lorenz"/>
                    <pic:cNvPicPr>
                      <a:picLocks noChangeAspect="1"/>
                    </pic:cNvPicPr>
                  </pic:nvPicPr>
                  <pic:blipFill>
                    <a:blip r:embed="rId11"/>
                    <a:stretch>
                      <a:fillRect/>
                    </a:stretch>
                  </pic:blipFill>
                  <pic:spPr>
                    <a:xfrm>
                      <a:off x="0" y="0"/>
                      <a:ext cx="5274310" cy="2275205"/>
                    </a:xfrm>
                    <a:prstGeom prst="rect">
                      <a:avLst/>
                    </a:prstGeom>
                  </pic:spPr>
                </pic:pic>
              </a:graphicData>
            </a:graphic>
          </wp:inline>
        </w:drawing>
      </w:r>
      <w:r w:rsidRPr="00F93DD7">
        <w:rPr>
          <w:rFonts w:ascii="Times New Roman" w:eastAsia="SimSun" w:hAnsi="Times New Roman"/>
          <w:b/>
          <w:bCs/>
          <w:sz w:val="24"/>
          <w:szCs w:val="24"/>
        </w:rPr>
        <w:t>Kurva Lorenz</w:t>
      </w:r>
    </w:p>
    <w:p w:rsidR="0068727C" w:rsidRPr="00F93DD7" w:rsidRDefault="0068727C" w:rsidP="00F93DD7">
      <w:pPr>
        <w:spacing w:line="360" w:lineRule="auto"/>
        <w:jc w:val="both"/>
        <w:rPr>
          <w:rFonts w:ascii="Times New Roman" w:eastAsia="SimSun-ExtB" w:hAnsi="Times New Roman"/>
          <w:i/>
          <w:iCs/>
          <w:sz w:val="24"/>
          <w:szCs w:val="24"/>
        </w:rPr>
      </w:pPr>
      <w:proofErr w:type="gramStart"/>
      <w:r w:rsidRPr="00F93DD7">
        <w:rPr>
          <w:rFonts w:ascii="Times New Roman" w:eastAsia="SimSun-ExtB" w:hAnsi="Times New Roman"/>
          <w:i/>
          <w:iCs/>
          <w:sz w:val="24"/>
          <w:szCs w:val="24"/>
        </w:rPr>
        <w:t>Sumber :</w:t>
      </w:r>
      <w:proofErr w:type="gramEnd"/>
      <w:r w:rsidRPr="00F93DD7">
        <w:rPr>
          <w:rFonts w:ascii="Times New Roman" w:eastAsia="SimSun-ExtB" w:hAnsi="Times New Roman"/>
          <w:i/>
          <w:iCs/>
          <w:sz w:val="24"/>
          <w:szCs w:val="24"/>
        </w:rPr>
        <w:t xml:space="preserve"> Todaro and Smith (2006) </w:t>
      </w:r>
    </w:p>
    <w:p w:rsidR="0068727C" w:rsidRPr="00F93DD7" w:rsidRDefault="0068727C" w:rsidP="00F93DD7">
      <w:pPr>
        <w:spacing w:line="360" w:lineRule="auto"/>
        <w:ind w:firstLine="420"/>
        <w:jc w:val="both"/>
        <w:rPr>
          <w:rFonts w:ascii="Times New Roman" w:eastAsia="SimSun" w:hAnsi="Times New Roman"/>
          <w:sz w:val="24"/>
          <w:szCs w:val="24"/>
        </w:rPr>
      </w:pPr>
      <w:proofErr w:type="gramStart"/>
      <w:r w:rsidRPr="00F93DD7">
        <w:rPr>
          <w:rFonts w:ascii="Times New Roman" w:eastAsia="SimSun" w:hAnsi="Times New Roman"/>
          <w:sz w:val="24"/>
          <w:szCs w:val="24"/>
        </w:rPr>
        <w:t>Kurva Lorenz memperlihatkan hubungan kuantitatif yang aktual antara persentase-persentase penerimaan penghasilan yang mereka terima sebenarnya.</w:t>
      </w:r>
      <w:proofErr w:type="gramEnd"/>
      <w:r w:rsidRPr="00F93DD7">
        <w:rPr>
          <w:rFonts w:ascii="Times New Roman" w:eastAsia="SimSun" w:hAnsi="Times New Roman"/>
          <w:sz w:val="24"/>
          <w:szCs w:val="24"/>
        </w:rPr>
        <w:t xml:space="preserve"> Semakin jauh Kurva Lorenz dari garis diagonal berarti semakin besar pula Ketimpangan Distribusi Pendapatan yang terjadi, dan sebaliknya semakin dekat Kurva Lorenz dengan garis diagonal maka </w:t>
      </w:r>
      <w:proofErr w:type="gramStart"/>
      <w:r w:rsidRPr="00F93DD7">
        <w:rPr>
          <w:rFonts w:ascii="Times New Roman" w:eastAsia="SimSun" w:hAnsi="Times New Roman"/>
          <w:sz w:val="24"/>
          <w:szCs w:val="24"/>
        </w:rPr>
        <w:t>akan</w:t>
      </w:r>
      <w:proofErr w:type="gramEnd"/>
      <w:r w:rsidRPr="00F93DD7">
        <w:rPr>
          <w:rFonts w:ascii="Times New Roman" w:eastAsia="SimSun" w:hAnsi="Times New Roman"/>
          <w:sz w:val="24"/>
          <w:szCs w:val="24"/>
        </w:rPr>
        <w:t xml:space="preserve"> semakin kecil tingkat Ketimpangan Distribusi Pendapatan yang terjadi.</w:t>
      </w:r>
    </w:p>
    <w:p w:rsidR="0068727C" w:rsidRPr="00F93DD7" w:rsidRDefault="0068727C" w:rsidP="00F93DD7">
      <w:pPr>
        <w:pStyle w:val="Heading1"/>
        <w:spacing w:line="360" w:lineRule="auto"/>
        <w:rPr>
          <w:rFonts w:ascii="Times New Roman" w:hAnsi="Times New Roman"/>
          <w:sz w:val="24"/>
          <w:szCs w:val="24"/>
        </w:rPr>
      </w:pPr>
      <w:r w:rsidRPr="00F93DD7">
        <w:rPr>
          <w:rFonts w:ascii="Times New Roman" w:hAnsi="Times New Roman"/>
          <w:sz w:val="24"/>
          <w:szCs w:val="24"/>
        </w:rPr>
        <w:t>Laju Pertumbuhan Produk Domestik Regional Bruto</w:t>
      </w:r>
    </w:p>
    <w:p w:rsidR="0068727C" w:rsidRPr="00F93DD7" w:rsidRDefault="0068727C" w:rsidP="00F93DD7">
      <w:pPr>
        <w:spacing w:line="360" w:lineRule="auto"/>
        <w:ind w:firstLineChars="259" w:firstLine="622"/>
        <w:jc w:val="both"/>
        <w:rPr>
          <w:rFonts w:ascii="Times New Roman" w:hAnsi="Times New Roman"/>
          <w:sz w:val="24"/>
          <w:szCs w:val="24"/>
        </w:rPr>
      </w:pPr>
      <w:r w:rsidRPr="00F93DD7">
        <w:rPr>
          <w:rFonts w:ascii="Times New Roman" w:eastAsia="SimSun" w:hAnsi="Times New Roman"/>
          <w:color w:val="000000"/>
          <w:sz w:val="24"/>
          <w:szCs w:val="24"/>
        </w:rPr>
        <w:t xml:space="preserve">Produk Domestik Regional Bruto adalah nilai bersih barang dan jasa-jasa akhir yang dihasilkan oleh berbagai kegiatan ekonomi di suatu daerah dalam periode (Hadi </w:t>
      </w:r>
      <w:r w:rsidRPr="00F93DD7">
        <w:rPr>
          <w:rFonts w:ascii="Times New Roman" w:eastAsia="SimSun" w:hAnsi="Times New Roman"/>
          <w:color w:val="000000"/>
          <w:sz w:val="24"/>
          <w:szCs w:val="24"/>
        </w:rPr>
        <w:lastRenderedPageBreak/>
        <w:t xml:space="preserve">Sasana, 2006).Produk Domestik Regional Bruto dapat menggambarkan kemampuan suatu daerah mengelola sumber saya alam yang dimilikinya.Oleh karena itu besaran Produk Domestik Regional Bruto yang dihasilkan oleh masing-masing daerah sangat bergantung kepada potensi sumber daya alam dan faktor produksi Daerah tersebut.Adanya keterbatasan dalam penyediaan faktor-faktor tersebut menyebabkan besaran Produk Domestik Regional Bruto bervariasi antar daerah. </w:t>
      </w:r>
    </w:p>
    <w:p w:rsidR="0068727C" w:rsidRPr="00F93DD7" w:rsidRDefault="0068727C" w:rsidP="00F93DD7">
      <w:pPr>
        <w:spacing w:line="360" w:lineRule="auto"/>
        <w:jc w:val="both"/>
        <w:rPr>
          <w:rFonts w:ascii="Times New Roman" w:hAnsi="Times New Roman"/>
          <w:sz w:val="24"/>
          <w:szCs w:val="24"/>
        </w:rPr>
      </w:pPr>
      <w:r w:rsidRPr="00F93DD7">
        <w:rPr>
          <w:rFonts w:ascii="Times New Roman" w:eastAsia="SimSun" w:hAnsi="Times New Roman"/>
          <w:color w:val="000000"/>
          <w:sz w:val="24"/>
          <w:szCs w:val="24"/>
        </w:rPr>
        <w:t xml:space="preserve">Di dalam perekonomian suatu negara, masing-masing sektor tergantung pada sektor yang lain, satu dengan yang lain saling memerlukan baik dalam tenaga, bahan mentah maupun hasil akhirnya. </w:t>
      </w:r>
      <w:proofErr w:type="gramStart"/>
      <w:r w:rsidRPr="00F93DD7">
        <w:rPr>
          <w:rFonts w:ascii="Times New Roman" w:eastAsia="SimSun" w:hAnsi="Times New Roman"/>
          <w:color w:val="000000"/>
          <w:sz w:val="24"/>
          <w:szCs w:val="24"/>
        </w:rPr>
        <w:t>Sektor industri memerlukan bahan mentah dari sektor pertanian dan pertambangan, hasil sektor industri dibutuhkan oleh sektor pertanian dan jasa-jasa.</w:t>
      </w:r>
      <w:proofErr w:type="gramEnd"/>
      <w:r w:rsidRPr="00F93DD7">
        <w:rPr>
          <w:rFonts w:ascii="Times New Roman" w:eastAsia="SimSun" w:hAnsi="Times New Roman"/>
          <w:color w:val="000000"/>
          <w:sz w:val="24"/>
          <w:szCs w:val="24"/>
        </w:rPr>
        <w:t xml:space="preserve"> </w:t>
      </w:r>
    </w:p>
    <w:p w:rsidR="0068727C" w:rsidRDefault="0068727C" w:rsidP="00F93DD7">
      <w:pPr>
        <w:spacing w:line="360" w:lineRule="auto"/>
        <w:ind w:firstLine="420"/>
        <w:jc w:val="both"/>
        <w:rPr>
          <w:rFonts w:ascii="Times New Roman" w:eastAsia="SimSun" w:hAnsi="Times New Roman"/>
          <w:color w:val="000000"/>
          <w:sz w:val="24"/>
          <w:szCs w:val="24"/>
        </w:rPr>
      </w:pPr>
      <w:r w:rsidRPr="00F93DD7">
        <w:rPr>
          <w:rFonts w:ascii="Times New Roman" w:eastAsia="SimSun" w:hAnsi="Times New Roman"/>
          <w:color w:val="000000"/>
          <w:sz w:val="24"/>
          <w:szCs w:val="24"/>
        </w:rPr>
        <w:t xml:space="preserve">Cara perhitungan Produk Domestik Regional Bruto dapat diperoleh melalui tiga pendekatan yaitu pendekatan produksi, pendekatan pendapatan dan pendekatan pengeluaran yang selanjutnya dijelaskan sebagai berikut: </w:t>
      </w:r>
    </w:p>
    <w:p w:rsidR="00EB0BF1" w:rsidRPr="00F93DD7" w:rsidRDefault="00EB0BF1" w:rsidP="00F93DD7">
      <w:pPr>
        <w:spacing w:line="360" w:lineRule="auto"/>
        <w:ind w:firstLine="420"/>
        <w:jc w:val="both"/>
        <w:rPr>
          <w:rFonts w:ascii="Times New Roman" w:hAnsi="Times New Roman"/>
          <w:sz w:val="24"/>
          <w:szCs w:val="24"/>
        </w:rPr>
      </w:pPr>
    </w:p>
    <w:p w:rsidR="0068727C" w:rsidRPr="00F93DD7" w:rsidRDefault="0068727C" w:rsidP="00F93DD7">
      <w:pPr>
        <w:spacing w:line="360" w:lineRule="auto"/>
        <w:jc w:val="both"/>
        <w:rPr>
          <w:rFonts w:ascii="Times New Roman" w:hAnsi="Times New Roman"/>
          <w:sz w:val="24"/>
          <w:szCs w:val="24"/>
        </w:rPr>
      </w:pPr>
      <w:r w:rsidRPr="00F93DD7">
        <w:rPr>
          <w:rFonts w:ascii="Times New Roman" w:eastAsia="SimSun" w:hAnsi="Times New Roman"/>
          <w:color w:val="000000"/>
          <w:sz w:val="24"/>
          <w:szCs w:val="24"/>
        </w:rPr>
        <w:t xml:space="preserve">1. Menurut Pendekatan Produksi </w:t>
      </w:r>
    </w:p>
    <w:p w:rsidR="0068727C" w:rsidRPr="00F93DD7" w:rsidRDefault="0068727C" w:rsidP="00F93DD7">
      <w:pPr>
        <w:spacing w:line="360" w:lineRule="auto"/>
        <w:ind w:firstLine="420"/>
        <w:jc w:val="both"/>
        <w:rPr>
          <w:rFonts w:ascii="Times New Roman" w:hAnsi="Times New Roman"/>
          <w:sz w:val="24"/>
          <w:szCs w:val="24"/>
        </w:rPr>
      </w:pPr>
      <w:proofErr w:type="gramStart"/>
      <w:r w:rsidRPr="00F93DD7">
        <w:rPr>
          <w:rFonts w:ascii="Times New Roman" w:eastAsia="SimSun" w:hAnsi="Times New Roman"/>
          <w:color w:val="000000"/>
          <w:sz w:val="24"/>
          <w:szCs w:val="24"/>
        </w:rPr>
        <w:t>Produk Domestik Regional Bruto adalah jumlah nilai barang dan jasa akhir yang dihasilkan oleh berbagai unit produksi di suatu wilayah dalam jangka waktu tertentu (satu tahun).</w:t>
      </w:r>
      <w:proofErr w:type="gramEnd"/>
      <w:r w:rsidRPr="00F93DD7">
        <w:rPr>
          <w:rFonts w:ascii="Times New Roman" w:eastAsia="SimSun" w:hAnsi="Times New Roman"/>
          <w:color w:val="000000"/>
          <w:sz w:val="24"/>
          <w:szCs w:val="24"/>
        </w:rPr>
        <w:t xml:space="preserve"> Unit-unit produksi tersebut dalam penyajiannya dikelompokkan menjadi  sektor atau lapangan usaha yaitu; Pertanian, Pertambangan dan Penggalian, Industri Pengolahan, Listrik, Gas dan Air Bersih, Bangunan, Perdagangan, Hotel dan Restoran, Pengangkutan dan Komunikasi, Jasa Keuangan, Persewaan dan Jasa Perusahaan, Jasa-jasa. </w:t>
      </w:r>
    </w:p>
    <w:p w:rsidR="0068727C" w:rsidRPr="00F93DD7" w:rsidRDefault="0068727C" w:rsidP="00EB0BF1">
      <w:pPr>
        <w:spacing w:line="276" w:lineRule="auto"/>
        <w:jc w:val="both"/>
        <w:rPr>
          <w:rFonts w:ascii="Times New Roman" w:hAnsi="Times New Roman"/>
          <w:sz w:val="24"/>
          <w:szCs w:val="24"/>
        </w:rPr>
      </w:pPr>
      <w:r w:rsidRPr="00F93DD7">
        <w:rPr>
          <w:rFonts w:ascii="Times New Roman" w:eastAsia="SimSun" w:hAnsi="Times New Roman"/>
          <w:color w:val="000000"/>
          <w:sz w:val="24"/>
          <w:szCs w:val="24"/>
        </w:rPr>
        <w:t xml:space="preserve">2. Menurut pendekatan pengeluaran, </w:t>
      </w:r>
    </w:p>
    <w:p w:rsidR="0068727C" w:rsidRPr="00F93DD7" w:rsidRDefault="0068727C" w:rsidP="00EB0BF1">
      <w:pPr>
        <w:spacing w:line="276" w:lineRule="auto"/>
        <w:jc w:val="both"/>
        <w:rPr>
          <w:rFonts w:ascii="Times New Roman" w:hAnsi="Times New Roman"/>
          <w:sz w:val="24"/>
          <w:szCs w:val="24"/>
        </w:rPr>
      </w:pPr>
      <w:r w:rsidRPr="00F93DD7">
        <w:rPr>
          <w:rFonts w:ascii="Times New Roman" w:eastAsia="SimSun" w:hAnsi="Times New Roman"/>
          <w:color w:val="000000"/>
          <w:sz w:val="24"/>
          <w:szCs w:val="24"/>
        </w:rPr>
        <w:t xml:space="preserve">Produk Domestik Regional Bruto adalah penjumlahan semua komponen </w:t>
      </w:r>
    </w:p>
    <w:p w:rsidR="00425A9E" w:rsidRPr="00F93DD7" w:rsidRDefault="00A3312C" w:rsidP="00F93DD7">
      <w:pPr>
        <w:tabs>
          <w:tab w:val="left" w:pos="0"/>
        </w:tabs>
        <w:spacing w:before="0" w:beforeAutospacing="0" w:after="0" w:line="360" w:lineRule="auto"/>
        <w:jc w:val="both"/>
        <w:rPr>
          <w:rFonts w:ascii="Times New Roman" w:hAnsi="Times New Roman"/>
          <w:b/>
          <w:sz w:val="24"/>
          <w:szCs w:val="24"/>
        </w:rPr>
      </w:pPr>
      <w:r w:rsidRPr="00F93DD7">
        <w:rPr>
          <w:rFonts w:ascii="Times New Roman" w:hAnsi="Times New Roman"/>
          <w:b/>
          <w:sz w:val="24"/>
          <w:szCs w:val="24"/>
        </w:rPr>
        <w:lastRenderedPageBreak/>
        <w:t xml:space="preserve">METODE PENELITIAN </w:t>
      </w:r>
    </w:p>
    <w:p w:rsidR="003B6D9A" w:rsidRPr="00F93DD7" w:rsidRDefault="003B6D9A" w:rsidP="00F93DD7">
      <w:pPr>
        <w:spacing w:line="360" w:lineRule="auto"/>
        <w:ind w:firstLine="720"/>
        <w:jc w:val="both"/>
        <w:rPr>
          <w:rFonts w:ascii="Times New Roman" w:hAnsi="Times New Roman"/>
          <w:sz w:val="24"/>
          <w:szCs w:val="24"/>
        </w:rPr>
      </w:pPr>
      <w:r w:rsidRPr="00F93DD7">
        <w:rPr>
          <w:rFonts w:ascii="Times New Roman" w:hAnsi="Times New Roman"/>
          <w:sz w:val="24"/>
          <w:szCs w:val="24"/>
        </w:rPr>
        <w:t xml:space="preserve">Data yang digunakan dalam penelitian ini adalah data panel yang merupakan penggabungan data </w:t>
      </w:r>
      <w:r w:rsidRPr="00F93DD7">
        <w:rPr>
          <w:rFonts w:ascii="Times New Roman" w:hAnsi="Times New Roman"/>
          <w:i/>
          <w:iCs/>
          <w:sz w:val="24"/>
          <w:szCs w:val="24"/>
        </w:rPr>
        <w:t xml:space="preserve">Time Series </w:t>
      </w:r>
      <w:r w:rsidRPr="00F93DD7">
        <w:rPr>
          <w:rFonts w:ascii="Times New Roman" w:hAnsi="Times New Roman"/>
          <w:sz w:val="24"/>
          <w:szCs w:val="24"/>
        </w:rPr>
        <w:t xml:space="preserve">dan </w:t>
      </w:r>
      <w:r w:rsidRPr="00F93DD7">
        <w:rPr>
          <w:rFonts w:ascii="Times New Roman" w:hAnsi="Times New Roman"/>
          <w:i/>
          <w:iCs/>
          <w:sz w:val="24"/>
          <w:szCs w:val="24"/>
        </w:rPr>
        <w:t>Cross Section</w:t>
      </w:r>
      <w:r w:rsidRPr="00F93DD7">
        <w:rPr>
          <w:rFonts w:ascii="Times New Roman" w:hAnsi="Times New Roman"/>
          <w:sz w:val="24"/>
          <w:szCs w:val="24"/>
        </w:rPr>
        <w:t xml:space="preserve">. </w:t>
      </w:r>
      <w:proofErr w:type="gramStart"/>
      <w:r w:rsidRPr="00F93DD7">
        <w:rPr>
          <w:rFonts w:ascii="Times New Roman" w:hAnsi="Times New Roman"/>
          <w:sz w:val="24"/>
          <w:szCs w:val="24"/>
        </w:rPr>
        <w:t xml:space="preserve">Data </w:t>
      </w:r>
      <w:r w:rsidRPr="00F93DD7">
        <w:rPr>
          <w:rFonts w:ascii="Times New Roman" w:hAnsi="Times New Roman"/>
          <w:i/>
          <w:iCs/>
          <w:sz w:val="24"/>
          <w:szCs w:val="24"/>
        </w:rPr>
        <w:t xml:space="preserve">Time Series </w:t>
      </w:r>
      <w:r w:rsidRPr="00F93DD7">
        <w:rPr>
          <w:rFonts w:ascii="Times New Roman" w:hAnsi="Times New Roman"/>
          <w:sz w:val="24"/>
          <w:szCs w:val="24"/>
        </w:rPr>
        <w:t xml:space="preserve">berupa dari tahun ke tahun Indeks Pembangunan Manusia yang diteliti serta runtutan dari tahun ke tahun variabel-variabel yang mempengaruhinya.Data </w:t>
      </w:r>
      <w:r w:rsidRPr="00F93DD7">
        <w:rPr>
          <w:rFonts w:ascii="Times New Roman" w:hAnsi="Times New Roman"/>
          <w:i/>
          <w:iCs/>
          <w:sz w:val="24"/>
          <w:szCs w:val="24"/>
        </w:rPr>
        <w:t xml:space="preserve">Cross section </w:t>
      </w:r>
      <w:r w:rsidRPr="00F93DD7">
        <w:rPr>
          <w:rFonts w:ascii="Times New Roman" w:hAnsi="Times New Roman"/>
          <w:sz w:val="24"/>
          <w:szCs w:val="24"/>
        </w:rPr>
        <w:t>pada penelitian ini berupa penelitian lebih dari satu Kabupaten/Kota di Sumatera Barat.</w:t>
      </w:r>
      <w:proofErr w:type="gramEnd"/>
      <w:r w:rsidRPr="00F93DD7">
        <w:rPr>
          <w:rFonts w:ascii="Times New Roman" w:hAnsi="Times New Roman"/>
          <w:sz w:val="24"/>
          <w:szCs w:val="24"/>
        </w:rPr>
        <w:t xml:space="preserve"> </w:t>
      </w:r>
      <w:proofErr w:type="gramStart"/>
      <w:r w:rsidRPr="00F93DD7">
        <w:rPr>
          <w:rFonts w:ascii="Times New Roman" w:hAnsi="Times New Roman"/>
          <w:sz w:val="24"/>
          <w:szCs w:val="24"/>
        </w:rPr>
        <w:t>Sumber data dalam penelitian ini diperoleh dari Badan Pusat Statistik (BPS).</w:t>
      </w:r>
      <w:proofErr w:type="gramEnd"/>
      <w:r w:rsidRPr="00F93DD7">
        <w:rPr>
          <w:rFonts w:ascii="Times New Roman" w:hAnsi="Times New Roman"/>
          <w:sz w:val="24"/>
          <w:szCs w:val="24"/>
        </w:rPr>
        <w:t xml:space="preserve"> Dari sumber BPS di peroleh data Indeks Pembangunan Manusia</w:t>
      </w:r>
      <w:proofErr w:type="gramStart"/>
      <w:r w:rsidRPr="00F93DD7">
        <w:rPr>
          <w:rFonts w:ascii="Times New Roman" w:hAnsi="Times New Roman"/>
          <w:sz w:val="24"/>
          <w:szCs w:val="24"/>
        </w:rPr>
        <w:t>,Kemiskinan,Gini</w:t>
      </w:r>
      <w:proofErr w:type="gramEnd"/>
      <w:r w:rsidRPr="00F93DD7">
        <w:rPr>
          <w:rFonts w:ascii="Times New Roman" w:hAnsi="Times New Roman"/>
          <w:sz w:val="24"/>
          <w:szCs w:val="24"/>
        </w:rPr>
        <w:t xml:space="preserve"> Rasio dan PDRB di Kabupaten/Kota Sumatera Barat.</w:t>
      </w:r>
      <w:r w:rsidR="00425A9E" w:rsidRPr="00F93DD7">
        <w:rPr>
          <w:rFonts w:ascii="Times New Roman" w:hAnsi="Times New Roman"/>
          <w:sz w:val="24"/>
          <w:szCs w:val="24"/>
        </w:rPr>
        <w:t xml:space="preserve"> </w:t>
      </w:r>
    </w:p>
    <w:p w:rsidR="004D7F06" w:rsidRPr="00F93DD7" w:rsidRDefault="00425A9E" w:rsidP="00F93DD7">
      <w:pPr>
        <w:spacing w:line="360" w:lineRule="auto"/>
        <w:ind w:firstLine="720"/>
        <w:jc w:val="both"/>
        <w:rPr>
          <w:rFonts w:ascii="Times New Roman" w:hAnsi="Times New Roman"/>
          <w:sz w:val="24"/>
          <w:szCs w:val="24"/>
        </w:rPr>
      </w:pPr>
      <w:r w:rsidRPr="00F93DD7">
        <w:rPr>
          <w:rFonts w:ascii="Times New Roman" w:hAnsi="Times New Roman"/>
          <w:sz w:val="24"/>
          <w:szCs w:val="24"/>
        </w:rPr>
        <w:t>Untuk melihat sejauh mana hubungan antara</w:t>
      </w:r>
      <w:r w:rsidR="004F7CD4" w:rsidRPr="00F93DD7">
        <w:rPr>
          <w:rFonts w:ascii="Times New Roman" w:hAnsi="Times New Roman"/>
          <w:sz w:val="24"/>
          <w:szCs w:val="24"/>
        </w:rPr>
        <w:t xml:space="preserve"> variabel dependen dengan variabel independen ma</w:t>
      </w:r>
      <w:r w:rsidR="00DC06DB" w:rsidRPr="00F93DD7">
        <w:rPr>
          <w:rFonts w:ascii="Times New Roman" w:hAnsi="Times New Roman"/>
          <w:sz w:val="24"/>
          <w:szCs w:val="24"/>
        </w:rPr>
        <w:t>ka di gunakan persamaan ekonometrika</w:t>
      </w:r>
      <w:r w:rsidR="004F7CD4" w:rsidRPr="00F93DD7">
        <w:rPr>
          <w:rFonts w:ascii="Times New Roman" w:hAnsi="Times New Roman"/>
          <w:sz w:val="24"/>
          <w:szCs w:val="24"/>
        </w:rPr>
        <w:t xml:space="preserve"> berikut:</w:t>
      </w:r>
    </w:p>
    <w:p w:rsidR="004F7CD4" w:rsidRPr="00F93DD7" w:rsidRDefault="004F7CD4" w:rsidP="00F93DD7">
      <w:pPr>
        <w:pStyle w:val="ListParagraph"/>
        <w:tabs>
          <w:tab w:val="left" w:pos="0"/>
          <w:tab w:val="left" w:pos="426"/>
        </w:tabs>
        <w:spacing w:before="0" w:beforeAutospacing="0" w:after="0" w:afterAutospacing="0"/>
        <w:ind w:left="0" w:firstLine="567"/>
        <w:jc w:val="both"/>
        <w:rPr>
          <w:rFonts w:ascii="Times New Roman" w:hAnsi="Times New Roman"/>
          <w:sz w:val="24"/>
          <w:szCs w:val="24"/>
        </w:rPr>
      </w:pPr>
    </w:p>
    <w:p w:rsidR="00C96B9A" w:rsidRPr="00F93DD7" w:rsidRDefault="003658F1" w:rsidP="00F93DD7">
      <w:pPr>
        <w:tabs>
          <w:tab w:val="left" w:pos="0"/>
          <w:tab w:val="left" w:pos="426"/>
        </w:tabs>
        <w:spacing w:before="0" w:beforeAutospacing="0" w:after="0" w:line="360" w:lineRule="auto"/>
        <w:rPr>
          <w:rFonts w:ascii="Times New Roman" w:hAnsi="Times New Roman"/>
          <w:b/>
          <w:sz w:val="24"/>
          <w:szCs w:val="24"/>
        </w:rPr>
      </w:pPr>
      <m:oMathPara>
        <m:oMath>
          <m:sSub>
            <m:sSubPr>
              <m:ctrlPr>
                <w:rPr>
                  <w:rFonts w:ascii="Cambria Math" w:hAnsi="Cambria Math"/>
                  <w:b/>
                  <w:sz w:val="24"/>
                  <w:szCs w:val="24"/>
                </w:rPr>
              </m:ctrlPr>
            </m:sSubPr>
            <m:e>
              <m:r>
                <m:rPr>
                  <m:sty m:val="b"/>
                </m:rPr>
                <w:rPr>
                  <w:rFonts w:ascii="Cambria Math" w:hAnsi="Cambria Math"/>
                  <w:sz w:val="24"/>
                  <w:szCs w:val="24"/>
                </w:rPr>
                <m:t>Y</m:t>
              </m:r>
            </m:e>
            <m:sub>
              <m:r>
                <m:rPr>
                  <m:sty m:val="b"/>
                </m:rPr>
                <w:rPr>
                  <w:rFonts w:ascii="Cambria Math" w:hAnsi="Cambria Math"/>
                  <w:sz w:val="24"/>
                  <w:szCs w:val="24"/>
                </w:rPr>
                <m:t>it</m:t>
              </m:r>
            </m:sub>
          </m:sSub>
          <m:r>
            <m:rPr>
              <m:sty m:val="b"/>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0</m:t>
              </m:r>
            </m:sub>
          </m:sSub>
          <m:r>
            <m:rPr>
              <m:sty m:val="b"/>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1</m:t>
              </m:r>
            </m:sub>
          </m:sSub>
          <m:sSub>
            <m:sSubPr>
              <m:ctrlPr>
                <w:rPr>
                  <w:rFonts w:ascii="Cambria Math" w:hAnsi="Cambria Math"/>
                  <w:b/>
                  <w:sz w:val="24"/>
                  <w:szCs w:val="24"/>
                </w:rPr>
              </m:ctrlPr>
            </m:sSubPr>
            <m:e>
              <m:r>
                <m:rPr>
                  <m:sty m:val="b"/>
                </m:rPr>
                <w:rPr>
                  <w:rFonts w:ascii="Cambria Math" w:hAnsi="Cambria Math"/>
                  <w:sz w:val="24"/>
                  <w:szCs w:val="24"/>
                </w:rPr>
                <m:t>X</m:t>
              </m:r>
            </m:e>
            <m:sub>
              <m:r>
                <m:rPr>
                  <m:sty m:val="b"/>
                </m:rPr>
                <w:rPr>
                  <w:rFonts w:ascii="Cambria Math" w:hAnsi="Cambria Math"/>
                  <w:sz w:val="24"/>
                  <w:szCs w:val="24"/>
                </w:rPr>
                <m:t>1it</m:t>
              </m:r>
            </m:sub>
          </m:sSub>
          <m:r>
            <m:rPr>
              <m:sty m:val="b"/>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2</m:t>
              </m:r>
            </m:sub>
          </m:sSub>
          <m:sSub>
            <m:sSubPr>
              <m:ctrlPr>
                <w:rPr>
                  <w:rFonts w:ascii="Cambria Math" w:hAnsi="Cambria Math"/>
                  <w:b/>
                  <w:sz w:val="24"/>
                  <w:szCs w:val="24"/>
                </w:rPr>
              </m:ctrlPr>
            </m:sSubPr>
            <m:e>
              <m:r>
                <m:rPr>
                  <m:sty m:val="b"/>
                </m:rPr>
                <w:rPr>
                  <w:rFonts w:ascii="Cambria Math" w:hAnsi="Cambria Math"/>
                  <w:sz w:val="24"/>
                  <w:szCs w:val="24"/>
                </w:rPr>
                <m:t>X</m:t>
              </m:r>
            </m:e>
            <m:sub>
              <m:r>
                <m:rPr>
                  <m:sty m:val="b"/>
                </m:rPr>
                <w:rPr>
                  <w:rFonts w:ascii="Cambria Math" w:hAnsi="Cambria Math"/>
                  <w:sz w:val="24"/>
                  <w:szCs w:val="24"/>
                </w:rPr>
                <m:t>2it</m:t>
              </m:r>
            </m:sub>
          </m:sSub>
          <m:r>
            <m:rPr>
              <m:sty m:val="b"/>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β</m:t>
              </m:r>
            </m:e>
            <m:sub>
              <m:r>
                <m:rPr>
                  <m:sty m:val="b"/>
                </m:rPr>
                <w:rPr>
                  <w:rFonts w:ascii="Cambria Math" w:hAnsi="Cambria Math"/>
                  <w:sz w:val="24"/>
                  <w:szCs w:val="24"/>
                </w:rPr>
                <m:t>3</m:t>
              </m:r>
            </m:sub>
          </m:sSub>
          <m:sSub>
            <m:sSubPr>
              <m:ctrlPr>
                <w:rPr>
                  <w:rFonts w:ascii="Cambria Math" w:hAnsi="Cambria Math"/>
                  <w:b/>
                  <w:sz w:val="24"/>
                  <w:szCs w:val="24"/>
                </w:rPr>
              </m:ctrlPr>
            </m:sSubPr>
            <m:e>
              <m:r>
                <m:rPr>
                  <m:sty m:val="b"/>
                </m:rPr>
                <w:rPr>
                  <w:rFonts w:ascii="Cambria Math" w:hAnsi="Cambria Math"/>
                  <w:sz w:val="24"/>
                  <w:szCs w:val="24"/>
                </w:rPr>
                <m:t>X</m:t>
              </m:r>
            </m:e>
            <m:sub>
              <m:r>
                <m:rPr>
                  <m:sty m:val="b"/>
                </m:rPr>
                <w:rPr>
                  <w:rFonts w:ascii="Cambria Math" w:hAnsi="Cambria Math"/>
                  <w:sz w:val="24"/>
                  <w:szCs w:val="24"/>
                </w:rPr>
                <m:t>3it</m:t>
              </m:r>
            </m:sub>
          </m:sSub>
          <m:r>
            <m:rPr>
              <m:sty m:val="b"/>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U</m:t>
              </m:r>
            </m:e>
            <m:sub>
              <m:r>
                <m:rPr>
                  <m:sty m:val="b"/>
                </m:rPr>
                <w:rPr>
                  <w:rFonts w:ascii="Cambria Math" w:hAnsi="Cambria Math"/>
                  <w:sz w:val="24"/>
                  <w:szCs w:val="24"/>
                </w:rPr>
                <m:t>it</m:t>
              </m:r>
            </m:sub>
          </m:sSub>
        </m:oMath>
      </m:oMathPara>
    </w:p>
    <w:p w:rsidR="003B6D9A" w:rsidRPr="00F93DD7" w:rsidRDefault="003B6D9A" w:rsidP="00F93DD7">
      <w:pPr>
        <w:tabs>
          <w:tab w:val="left" w:pos="0"/>
          <w:tab w:val="left" w:pos="426"/>
        </w:tabs>
        <w:spacing w:before="0" w:beforeAutospacing="0" w:after="0" w:line="360" w:lineRule="auto"/>
        <w:rPr>
          <w:rFonts w:ascii="Times New Roman" w:hAnsi="Times New Roman"/>
          <w:b/>
          <w:sz w:val="24"/>
          <w:szCs w:val="24"/>
        </w:rPr>
      </w:pPr>
    </w:p>
    <w:p w:rsidR="003B6D9A" w:rsidRPr="00F93DD7" w:rsidRDefault="003B6D9A" w:rsidP="00F93DD7">
      <w:pPr>
        <w:tabs>
          <w:tab w:val="left" w:pos="0"/>
          <w:tab w:val="left" w:pos="426"/>
        </w:tabs>
        <w:spacing w:before="0" w:beforeAutospacing="0" w:after="0" w:line="360" w:lineRule="auto"/>
        <w:rPr>
          <w:rFonts w:ascii="Times New Roman" w:hAnsi="Times New Roman"/>
          <w:b/>
          <w:sz w:val="24"/>
          <w:szCs w:val="24"/>
        </w:rPr>
      </w:pPr>
    </w:p>
    <w:p w:rsidR="002128C8" w:rsidRPr="00F93DD7" w:rsidRDefault="002128C8" w:rsidP="00F93DD7">
      <w:pPr>
        <w:pStyle w:val="Default"/>
        <w:spacing w:line="360" w:lineRule="auto"/>
        <w:ind w:firstLine="720"/>
        <w:jc w:val="both"/>
        <w:rPr>
          <w:b/>
          <w:bCs/>
        </w:rPr>
      </w:pPr>
      <w:r w:rsidRPr="00F93DD7">
        <w:t xml:space="preserve">Pendekatan yang digunakan untuk menganalisis pengaruh antara variabel dalam penelitian ini berupa metode estimasi model regresi panel dengan lebih menekankan pada pendekatan model analisis panel data, maka pendekatan yang digunakan adalah Pendekatan </w:t>
      </w:r>
      <w:r w:rsidRPr="00F93DD7">
        <w:rPr>
          <w:i/>
          <w:iCs/>
        </w:rPr>
        <w:t xml:space="preserve">Common Effect Model (CEM) </w:t>
      </w:r>
      <w:r w:rsidRPr="00F93DD7">
        <w:t xml:space="preserve">atau </w:t>
      </w:r>
      <w:r w:rsidRPr="00F93DD7">
        <w:rPr>
          <w:i/>
          <w:iCs/>
        </w:rPr>
        <w:t xml:space="preserve">Fixed Effect Model(FEM) </w:t>
      </w:r>
      <w:r w:rsidRPr="00F93DD7">
        <w:t xml:space="preserve">atau </w:t>
      </w:r>
      <w:r w:rsidRPr="00F93DD7">
        <w:rPr>
          <w:i/>
          <w:iCs/>
        </w:rPr>
        <w:t>Random Effect Model (REM)</w:t>
      </w:r>
      <w:r w:rsidRPr="00F93DD7">
        <w:t>.</w:t>
      </w:r>
    </w:p>
    <w:p w:rsidR="002128C8" w:rsidRPr="00F93DD7" w:rsidRDefault="002128C8" w:rsidP="00F93DD7">
      <w:pPr>
        <w:tabs>
          <w:tab w:val="left" w:pos="0"/>
          <w:tab w:val="left" w:pos="426"/>
        </w:tabs>
        <w:spacing w:before="0" w:beforeAutospacing="0" w:after="0" w:line="360" w:lineRule="auto"/>
        <w:rPr>
          <w:rFonts w:ascii="Times New Roman" w:hAnsi="Times New Roman"/>
          <w:b/>
          <w:sz w:val="24"/>
          <w:szCs w:val="24"/>
        </w:rPr>
      </w:pPr>
    </w:p>
    <w:p w:rsidR="00C45C3F" w:rsidRPr="00F93DD7" w:rsidRDefault="004F7CD4" w:rsidP="00F93DD7">
      <w:pPr>
        <w:tabs>
          <w:tab w:val="left" w:pos="0"/>
          <w:tab w:val="left" w:pos="426"/>
        </w:tabs>
        <w:spacing w:before="0" w:beforeAutospacing="0" w:after="0" w:line="360" w:lineRule="auto"/>
        <w:rPr>
          <w:rFonts w:ascii="Times New Roman" w:hAnsi="Times New Roman"/>
          <w:b/>
          <w:sz w:val="24"/>
          <w:szCs w:val="24"/>
        </w:rPr>
      </w:pPr>
      <w:r w:rsidRPr="00F93DD7">
        <w:rPr>
          <w:rFonts w:ascii="Times New Roman" w:hAnsi="Times New Roman"/>
          <w:b/>
          <w:sz w:val="24"/>
          <w:szCs w:val="24"/>
        </w:rPr>
        <w:t xml:space="preserve">HASIL PENELITIAN </w:t>
      </w:r>
    </w:p>
    <w:p w:rsidR="002C68F6" w:rsidRPr="00F93DD7" w:rsidRDefault="002C68F6" w:rsidP="00F93DD7">
      <w:pPr>
        <w:spacing w:line="360" w:lineRule="auto"/>
        <w:ind w:firstLine="420"/>
        <w:jc w:val="both"/>
        <w:outlineLvl w:val="0"/>
        <w:rPr>
          <w:rFonts w:ascii="Times New Roman" w:hAnsi="Times New Roman"/>
          <w:b/>
          <w:bCs/>
          <w:sz w:val="24"/>
          <w:szCs w:val="24"/>
        </w:rPr>
      </w:pPr>
      <w:r w:rsidRPr="00F93DD7">
        <w:rPr>
          <w:rFonts w:ascii="Times New Roman" w:hAnsi="Times New Roman"/>
          <w:b/>
          <w:bCs/>
          <w:sz w:val="24"/>
          <w:szCs w:val="24"/>
        </w:rPr>
        <w:t xml:space="preserve">Hasil </w:t>
      </w:r>
      <w:r w:rsidRPr="00F93DD7">
        <w:rPr>
          <w:rFonts w:ascii="Times New Roman" w:hAnsi="Times New Roman"/>
          <w:b/>
          <w:bCs/>
          <w:sz w:val="24"/>
          <w:szCs w:val="24"/>
          <w:lang w:val="id-ID"/>
        </w:rPr>
        <w:t>Model Terpilih/Terbaik (FEM</w:t>
      </w:r>
      <w:r w:rsidRPr="00F93DD7">
        <w:rPr>
          <w:rFonts w:ascii="Times New Roman" w:hAnsi="Times New Roman"/>
          <w:b/>
          <w:bCs/>
          <w:sz w:val="24"/>
          <w:szCs w:val="24"/>
        </w:rPr>
        <w:t>)</w:t>
      </w:r>
    </w:p>
    <w:p w:rsidR="002C68F6" w:rsidRPr="00F93DD7" w:rsidRDefault="002C68F6" w:rsidP="00F93DD7">
      <w:pPr>
        <w:spacing w:line="360" w:lineRule="auto"/>
        <w:ind w:firstLine="851"/>
        <w:jc w:val="both"/>
        <w:rPr>
          <w:rFonts w:ascii="Times New Roman" w:hAnsi="Times New Roman"/>
          <w:sz w:val="24"/>
          <w:szCs w:val="24"/>
          <w:lang w:val="zh-CN"/>
        </w:rPr>
      </w:pPr>
      <w:r w:rsidRPr="00F93DD7">
        <w:rPr>
          <w:rFonts w:ascii="Times New Roman" w:hAnsi="Times New Roman"/>
          <w:sz w:val="24"/>
          <w:szCs w:val="24"/>
        </w:rPr>
        <w:t xml:space="preserve">Berdasarkan hasil pengolahan uji chow atau uji </w:t>
      </w:r>
      <w:proofErr w:type="gramStart"/>
      <w:r w:rsidRPr="00F93DD7">
        <w:rPr>
          <w:rFonts w:ascii="Times New Roman" w:hAnsi="Times New Roman"/>
          <w:sz w:val="24"/>
          <w:szCs w:val="24"/>
        </w:rPr>
        <w:t>housman  yang</w:t>
      </w:r>
      <w:proofErr w:type="gramEnd"/>
      <w:r w:rsidRPr="00F93DD7">
        <w:rPr>
          <w:rFonts w:ascii="Times New Roman" w:hAnsi="Times New Roman"/>
          <w:sz w:val="24"/>
          <w:szCs w:val="24"/>
        </w:rPr>
        <w:t xml:space="preserve"> telah dilakukan maka dapat diperoleh model terbaik seperti terlihat pada di bawah ini:</w:t>
      </w:r>
    </w:p>
    <w:p w:rsidR="002C68F6" w:rsidRPr="00F93DD7" w:rsidRDefault="002C68F6" w:rsidP="00F93DD7">
      <w:pPr>
        <w:tabs>
          <w:tab w:val="left" w:pos="0"/>
          <w:tab w:val="left" w:pos="426"/>
        </w:tabs>
        <w:spacing w:before="0" w:beforeAutospacing="0" w:after="0" w:line="360" w:lineRule="auto"/>
        <w:jc w:val="center"/>
        <w:rPr>
          <w:rFonts w:ascii="Times New Roman" w:hAnsi="Times New Roman"/>
          <w:b/>
          <w:sz w:val="24"/>
          <w:szCs w:val="24"/>
        </w:rPr>
      </w:pPr>
      <w:r w:rsidRPr="00F93DD7">
        <w:rPr>
          <w:rFonts w:ascii="Times New Roman" w:hAnsi="Times New Roman"/>
          <w:b/>
          <w:sz w:val="24"/>
          <w:szCs w:val="24"/>
        </w:rPr>
        <w:t>Tabel 1</w:t>
      </w:r>
    </w:p>
    <w:p w:rsidR="002C68F6" w:rsidRPr="00F93DD7" w:rsidRDefault="002C68F6" w:rsidP="00F93DD7">
      <w:pPr>
        <w:spacing w:before="0" w:beforeAutospacing="0" w:after="0" w:line="360" w:lineRule="auto"/>
        <w:ind w:firstLine="420"/>
        <w:jc w:val="center"/>
        <w:outlineLvl w:val="0"/>
        <w:rPr>
          <w:rFonts w:ascii="Times New Roman" w:hAnsi="Times New Roman"/>
          <w:b/>
          <w:bCs/>
          <w:sz w:val="24"/>
          <w:szCs w:val="24"/>
        </w:rPr>
      </w:pPr>
      <w:r w:rsidRPr="00F93DD7">
        <w:rPr>
          <w:rFonts w:ascii="Times New Roman" w:hAnsi="Times New Roman"/>
          <w:b/>
          <w:bCs/>
          <w:sz w:val="24"/>
          <w:szCs w:val="24"/>
        </w:rPr>
        <w:lastRenderedPageBreak/>
        <w:t xml:space="preserve">Hasil </w:t>
      </w:r>
      <w:r w:rsidRPr="00F93DD7">
        <w:rPr>
          <w:rFonts w:ascii="Times New Roman" w:hAnsi="Times New Roman"/>
          <w:b/>
          <w:bCs/>
          <w:sz w:val="24"/>
          <w:szCs w:val="24"/>
          <w:lang w:val="id-ID"/>
        </w:rPr>
        <w:t>Model Terpilih/Terbaik (FEM</w:t>
      </w:r>
      <w:r w:rsidRPr="00F93DD7">
        <w:rPr>
          <w:rFonts w:ascii="Times New Roman" w:hAnsi="Times New Roman"/>
          <w:b/>
          <w:bCs/>
          <w:sz w:val="24"/>
          <w:szCs w:val="24"/>
        </w:rPr>
        <w:t>)</w:t>
      </w:r>
    </w:p>
    <w:p w:rsidR="002C68F6" w:rsidRPr="00F93DD7" w:rsidRDefault="002C68F6" w:rsidP="00F93DD7">
      <w:pPr>
        <w:tabs>
          <w:tab w:val="left" w:pos="0"/>
          <w:tab w:val="left" w:pos="426"/>
        </w:tabs>
        <w:spacing w:before="0" w:beforeAutospacing="0" w:after="0" w:line="360" w:lineRule="auto"/>
        <w:jc w:val="center"/>
        <w:rPr>
          <w:rFonts w:ascii="Times New Roman" w:hAnsi="Times New Roman"/>
          <w:b/>
          <w:sz w:val="24"/>
          <w:szCs w:val="24"/>
        </w:rPr>
      </w:pPr>
    </w:p>
    <w:tbl>
      <w:tblPr>
        <w:tblW w:w="0" w:type="auto"/>
        <w:jc w:val="center"/>
        <w:tblInd w:w="-585"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634"/>
        <w:gridCol w:w="1117"/>
        <w:gridCol w:w="1222"/>
        <w:gridCol w:w="1223"/>
        <w:gridCol w:w="1400"/>
      </w:tblGrid>
      <w:tr w:rsidR="002128C8" w:rsidRPr="00F93DD7" w:rsidTr="002C68F6">
        <w:trPr>
          <w:trHeight w:val="211"/>
          <w:jc w:val="center"/>
        </w:trPr>
        <w:tc>
          <w:tcPr>
            <w:tcW w:w="4973" w:type="dxa"/>
            <w:gridSpan w:val="3"/>
            <w:tcBorders>
              <w:bottom w:val="nil"/>
              <w:right w:val="nil"/>
            </w:tcBorders>
            <w:vAlign w:val="bottom"/>
          </w:tcPr>
          <w:p w:rsidR="002128C8" w:rsidRPr="00F93DD7" w:rsidRDefault="002128C8" w:rsidP="00F93DD7">
            <w:pPr>
              <w:autoSpaceDE w:val="0"/>
              <w:autoSpaceDN w:val="0"/>
              <w:adjustRightInd w:val="0"/>
              <w:spacing w:after="0" w:line="360" w:lineRule="auto"/>
              <w:rPr>
                <w:rFonts w:ascii="Times New Roman" w:hAnsi="Times New Roman"/>
                <w:color w:val="000000"/>
                <w:sz w:val="24"/>
                <w:szCs w:val="24"/>
              </w:rPr>
            </w:pPr>
            <w:r w:rsidRPr="00F93DD7">
              <w:rPr>
                <w:rFonts w:ascii="Times New Roman" w:hAnsi="Times New Roman"/>
                <w:color w:val="000000"/>
                <w:sz w:val="24"/>
                <w:szCs w:val="24"/>
              </w:rPr>
              <w:t>Dependent Variable: LIPM</w:t>
            </w:r>
          </w:p>
        </w:tc>
        <w:tc>
          <w:tcPr>
            <w:tcW w:w="1223" w:type="dxa"/>
            <w:tcBorders>
              <w:left w:val="nil"/>
              <w:bottom w:val="nil"/>
              <w:right w:val="nil"/>
            </w:tcBorders>
            <w:vAlign w:val="bottom"/>
          </w:tcPr>
          <w:p w:rsidR="002128C8" w:rsidRPr="00F93DD7" w:rsidRDefault="002128C8" w:rsidP="00F93DD7">
            <w:pPr>
              <w:autoSpaceDE w:val="0"/>
              <w:autoSpaceDN w:val="0"/>
              <w:adjustRightInd w:val="0"/>
              <w:spacing w:after="0" w:line="360" w:lineRule="auto"/>
              <w:jc w:val="center"/>
              <w:rPr>
                <w:rFonts w:ascii="Times New Roman" w:hAnsi="Times New Roman"/>
                <w:color w:val="000000"/>
                <w:sz w:val="24"/>
                <w:szCs w:val="24"/>
              </w:rPr>
            </w:pPr>
          </w:p>
        </w:tc>
        <w:tc>
          <w:tcPr>
            <w:tcW w:w="1400" w:type="dxa"/>
            <w:tcBorders>
              <w:left w:val="nil"/>
              <w:bottom w:val="nil"/>
            </w:tcBorders>
            <w:vAlign w:val="bottom"/>
          </w:tcPr>
          <w:p w:rsidR="002128C8" w:rsidRPr="00F93DD7" w:rsidRDefault="002128C8" w:rsidP="00F93DD7">
            <w:pPr>
              <w:autoSpaceDE w:val="0"/>
              <w:autoSpaceDN w:val="0"/>
              <w:adjustRightInd w:val="0"/>
              <w:spacing w:after="0" w:line="360" w:lineRule="auto"/>
              <w:jc w:val="center"/>
              <w:rPr>
                <w:rFonts w:ascii="Times New Roman" w:hAnsi="Times New Roman"/>
                <w:color w:val="000000"/>
                <w:sz w:val="24"/>
                <w:szCs w:val="24"/>
              </w:rPr>
            </w:pPr>
          </w:p>
        </w:tc>
      </w:tr>
      <w:tr w:rsidR="002128C8" w:rsidRPr="00F93DD7" w:rsidTr="002C68F6">
        <w:trPr>
          <w:trHeight w:val="211"/>
          <w:jc w:val="center"/>
        </w:trPr>
        <w:tc>
          <w:tcPr>
            <w:tcW w:w="6196" w:type="dxa"/>
            <w:gridSpan w:val="4"/>
            <w:tcBorders>
              <w:top w:val="nil"/>
              <w:bottom w:val="nil"/>
              <w:right w:val="nil"/>
            </w:tcBorders>
            <w:vAlign w:val="bottom"/>
          </w:tcPr>
          <w:p w:rsidR="002128C8" w:rsidRPr="00F93DD7" w:rsidRDefault="002128C8" w:rsidP="00F93DD7">
            <w:pPr>
              <w:autoSpaceDE w:val="0"/>
              <w:autoSpaceDN w:val="0"/>
              <w:adjustRightInd w:val="0"/>
              <w:spacing w:after="0" w:line="360" w:lineRule="auto"/>
              <w:rPr>
                <w:rFonts w:ascii="Times New Roman" w:hAnsi="Times New Roman"/>
                <w:color w:val="000000"/>
                <w:sz w:val="24"/>
                <w:szCs w:val="24"/>
              </w:rPr>
            </w:pPr>
            <w:r w:rsidRPr="00F93DD7">
              <w:rPr>
                <w:rFonts w:ascii="Times New Roman" w:hAnsi="Times New Roman"/>
                <w:color w:val="000000"/>
                <w:sz w:val="24"/>
                <w:szCs w:val="24"/>
              </w:rPr>
              <w:t>Method: Panel EGLS (Cross-section weights)</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after="0" w:line="360" w:lineRule="auto"/>
              <w:jc w:val="center"/>
              <w:rPr>
                <w:rFonts w:ascii="Times New Roman" w:hAnsi="Times New Roman"/>
                <w:color w:val="000000"/>
                <w:sz w:val="24"/>
                <w:szCs w:val="24"/>
              </w:rPr>
            </w:pPr>
          </w:p>
        </w:tc>
      </w:tr>
      <w:tr w:rsidR="002128C8" w:rsidRPr="00F93DD7" w:rsidTr="002C68F6">
        <w:trPr>
          <w:trHeight w:val="211"/>
          <w:jc w:val="center"/>
        </w:trPr>
        <w:tc>
          <w:tcPr>
            <w:tcW w:w="4973" w:type="dxa"/>
            <w:gridSpan w:val="3"/>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Date: 02/24/22   Time: 16:01</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4973" w:type="dxa"/>
            <w:gridSpan w:val="3"/>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Sample: 2016 2020</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4973" w:type="dxa"/>
            <w:gridSpan w:val="3"/>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Periods included: 5</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4973" w:type="dxa"/>
            <w:gridSpan w:val="3"/>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Cross-sections included: 19</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6196" w:type="dxa"/>
            <w:gridSpan w:val="4"/>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Total panel (balanced) observations: 95</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7596" w:type="dxa"/>
            <w:gridSpan w:val="5"/>
            <w:tcBorders>
              <w:top w:val="nil"/>
              <w:bottom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Linear estimation after one-step weighting matrix</w:t>
            </w: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7"/>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Variable</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Coefficient</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Std. Error</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t-Statistic</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Prob.  </w:t>
            </w: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7"/>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C</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4.150381</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0.106526</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38.96116</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0.0000</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LKM</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0.019660</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0.007986</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2.461769</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0.0162</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LGR</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-0.015119</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0.080421</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-0.188002</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0.8514</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LPDRB</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0.025122</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0.004755</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5.283566</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0.0000</w:t>
            </w: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7"/>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2339"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Effects Specification</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7"/>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6196" w:type="dxa"/>
            <w:gridSpan w:val="4"/>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Cross-section fixed (dummy variables)</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7"/>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2339"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r w:rsidRPr="00F93DD7">
              <w:rPr>
                <w:rFonts w:ascii="Times New Roman" w:hAnsi="Times New Roman"/>
                <w:color w:val="000000"/>
                <w:sz w:val="24"/>
                <w:szCs w:val="24"/>
              </w:rPr>
              <w:t>Weighted Statistics</w:t>
            </w: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85"/>
          <w:jc w:val="center"/>
        </w:trPr>
        <w:tc>
          <w:tcPr>
            <w:tcW w:w="2634" w:type="dxa"/>
            <w:tcBorders>
              <w:top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double" w:sz="6" w:space="0" w:color="auto"/>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double" w:sz="6" w:space="0" w:color="auto"/>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hRule="exact" w:val="122"/>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jc w:val="center"/>
              <w:rPr>
                <w:rFonts w:ascii="Times New Roman" w:hAnsi="Times New Roman"/>
                <w:color w:val="000000"/>
                <w:sz w:val="24"/>
                <w:szCs w:val="24"/>
              </w:rPr>
            </w:pP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R-squared</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0.619579</w:t>
            </w:r>
          </w:p>
        </w:tc>
        <w:tc>
          <w:tcPr>
            <w:tcW w:w="2445"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rPr>
                <w:rFonts w:ascii="Times New Roman" w:hAnsi="Times New Roman"/>
                <w:color w:val="000000"/>
                <w:sz w:val="24"/>
                <w:szCs w:val="24"/>
              </w:rPr>
            </w:pPr>
            <w:r w:rsidRPr="00F93DD7">
              <w:rPr>
                <w:rFonts w:ascii="Times New Roman" w:hAnsi="Times New Roman"/>
                <w:color w:val="000000"/>
                <w:sz w:val="24"/>
                <w:szCs w:val="24"/>
              </w:rPr>
              <w:t>    Mean dependent var</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21.77808</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lastRenderedPageBreak/>
              <w:t>Adjusted R-squared</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0.510142</w:t>
            </w:r>
          </w:p>
        </w:tc>
        <w:tc>
          <w:tcPr>
            <w:tcW w:w="2445"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rPr>
                <w:rFonts w:ascii="Times New Roman" w:hAnsi="Times New Roman"/>
                <w:color w:val="000000"/>
                <w:sz w:val="24"/>
                <w:szCs w:val="24"/>
              </w:rPr>
            </w:pPr>
            <w:r w:rsidRPr="00F93DD7">
              <w:rPr>
                <w:rFonts w:ascii="Times New Roman" w:hAnsi="Times New Roman"/>
                <w:color w:val="000000"/>
                <w:sz w:val="24"/>
                <w:szCs w:val="24"/>
              </w:rPr>
              <w:t>    S.D. dependent var</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10.49080</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S.E. of regression</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0.289676</w:t>
            </w:r>
          </w:p>
        </w:tc>
        <w:tc>
          <w:tcPr>
            <w:tcW w:w="2445"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rPr>
                <w:rFonts w:ascii="Times New Roman" w:hAnsi="Times New Roman"/>
                <w:color w:val="000000"/>
                <w:sz w:val="24"/>
                <w:szCs w:val="24"/>
              </w:rPr>
            </w:pPr>
            <w:r w:rsidRPr="00F93DD7">
              <w:rPr>
                <w:rFonts w:ascii="Times New Roman" w:hAnsi="Times New Roman"/>
                <w:color w:val="000000"/>
                <w:sz w:val="24"/>
                <w:szCs w:val="24"/>
              </w:rPr>
              <w:t>    Sum squared resid</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6.125579</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F-statistic</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5.661548</w:t>
            </w:r>
          </w:p>
        </w:tc>
        <w:tc>
          <w:tcPr>
            <w:tcW w:w="2445" w:type="dxa"/>
            <w:gridSpan w:val="2"/>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rPr>
                <w:rFonts w:ascii="Times New Roman" w:hAnsi="Times New Roman"/>
                <w:color w:val="000000"/>
                <w:sz w:val="24"/>
                <w:szCs w:val="24"/>
              </w:rPr>
            </w:pPr>
            <w:r w:rsidRPr="00F93DD7">
              <w:rPr>
                <w:rFonts w:ascii="Times New Roman" w:hAnsi="Times New Roman"/>
                <w:color w:val="000000"/>
                <w:sz w:val="24"/>
                <w:szCs w:val="24"/>
              </w:rPr>
              <w:t>    Durbin-Watson stat</w:t>
            </w: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2.150570</w:t>
            </w:r>
          </w:p>
        </w:tc>
      </w:tr>
      <w:tr w:rsidR="002128C8" w:rsidRPr="00F93DD7" w:rsidTr="002C68F6">
        <w:trPr>
          <w:trHeight w:val="211"/>
          <w:jc w:val="center"/>
        </w:trPr>
        <w:tc>
          <w:tcPr>
            <w:tcW w:w="2634" w:type="dxa"/>
            <w:tcBorders>
              <w:top w:val="nil"/>
              <w:bottom w:val="nil"/>
              <w:right w:val="nil"/>
            </w:tcBorders>
            <w:vAlign w:val="bottom"/>
          </w:tcPr>
          <w:p w:rsidR="002128C8" w:rsidRPr="00F93DD7" w:rsidRDefault="002128C8" w:rsidP="00F93DD7">
            <w:pPr>
              <w:autoSpaceDE w:val="0"/>
              <w:autoSpaceDN w:val="0"/>
              <w:adjustRightInd w:val="0"/>
              <w:spacing w:line="360" w:lineRule="auto"/>
              <w:rPr>
                <w:rFonts w:ascii="Times New Roman" w:hAnsi="Times New Roman"/>
                <w:color w:val="000000"/>
                <w:sz w:val="24"/>
                <w:szCs w:val="24"/>
              </w:rPr>
            </w:pPr>
            <w:r w:rsidRPr="00F93DD7">
              <w:rPr>
                <w:rFonts w:ascii="Times New Roman" w:hAnsi="Times New Roman"/>
                <w:color w:val="000000"/>
                <w:sz w:val="24"/>
                <w:szCs w:val="24"/>
              </w:rPr>
              <w:t>Prob(F-statistic)</w:t>
            </w:r>
          </w:p>
        </w:tc>
        <w:tc>
          <w:tcPr>
            <w:tcW w:w="1117"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right"/>
              <w:rPr>
                <w:rFonts w:ascii="Times New Roman" w:hAnsi="Times New Roman"/>
                <w:color w:val="000000"/>
                <w:sz w:val="24"/>
                <w:szCs w:val="24"/>
              </w:rPr>
            </w:pPr>
            <w:r w:rsidRPr="00F93DD7">
              <w:rPr>
                <w:rFonts w:ascii="Times New Roman" w:hAnsi="Times New Roman"/>
                <w:color w:val="000000"/>
                <w:sz w:val="24"/>
                <w:szCs w:val="24"/>
              </w:rPr>
              <w:t>0.000000</w:t>
            </w:r>
          </w:p>
        </w:tc>
        <w:tc>
          <w:tcPr>
            <w:tcW w:w="1222"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center"/>
              <w:rPr>
                <w:rFonts w:ascii="Times New Roman" w:hAnsi="Times New Roman"/>
                <w:color w:val="000000"/>
                <w:sz w:val="24"/>
                <w:szCs w:val="24"/>
              </w:rPr>
            </w:pPr>
          </w:p>
        </w:tc>
        <w:tc>
          <w:tcPr>
            <w:tcW w:w="1223" w:type="dxa"/>
            <w:tcBorders>
              <w:top w:val="nil"/>
              <w:left w:val="nil"/>
              <w:bottom w:val="nil"/>
              <w:right w:val="nil"/>
            </w:tcBorders>
            <w:vAlign w:val="bottom"/>
          </w:tcPr>
          <w:p w:rsidR="002128C8" w:rsidRPr="00F93DD7" w:rsidRDefault="002128C8" w:rsidP="00F93DD7">
            <w:pPr>
              <w:autoSpaceDE w:val="0"/>
              <w:autoSpaceDN w:val="0"/>
              <w:adjustRightInd w:val="0"/>
              <w:spacing w:line="360" w:lineRule="auto"/>
              <w:ind w:right="10"/>
              <w:jc w:val="center"/>
              <w:rPr>
                <w:rFonts w:ascii="Times New Roman" w:hAnsi="Times New Roman"/>
                <w:color w:val="000000"/>
                <w:sz w:val="24"/>
                <w:szCs w:val="24"/>
              </w:rPr>
            </w:pPr>
          </w:p>
        </w:tc>
        <w:tc>
          <w:tcPr>
            <w:tcW w:w="1400" w:type="dxa"/>
            <w:tcBorders>
              <w:top w:val="nil"/>
              <w:left w:val="nil"/>
              <w:bottom w:val="nil"/>
            </w:tcBorders>
            <w:vAlign w:val="bottom"/>
          </w:tcPr>
          <w:p w:rsidR="002128C8" w:rsidRPr="00F93DD7" w:rsidRDefault="002128C8" w:rsidP="00F93DD7">
            <w:pPr>
              <w:autoSpaceDE w:val="0"/>
              <w:autoSpaceDN w:val="0"/>
              <w:adjustRightInd w:val="0"/>
              <w:spacing w:line="360" w:lineRule="auto"/>
              <w:ind w:right="10"/>
              <w:jc w:val="center"/>
              <w:rPr>
                <w:rFonts w:ascii="Times New Roman" w:hAnsi="Times New Roman"/>
                <w:color w:val="000000"/>
                <w:sz w:val="24"/>
                <w:szCs w:val="24"/>
              </w:rPr>
            </w:pPr>
          </w:p>
        </w:tc>
      </w:tr>
    </w:tbl>
    <w:p w:rsidR="002C68F6" w:rsidRPr="00F93DD7" w:rsidRDefault="002C68F6" w:rsidP="00F93DD7">
      <w:pPr>
        <w:spacing w:line="360" w:lineRule="auto"/>
        <w:ind w:firstLine="284"/>
        <w:jc w:val="both"/>
        <w:rPr>
          <w:rFonts w:ascii="Times New Roman" w:hAnsi="Times New Roman"/>
          <w:sz w:val="24"/>
          <w:szCs w:val="24"/>
        </w:rPr>
      </w:pPr>
      <w:r w:rsidRPr="00F93DD7">
        <w:rPr>
          <w:rFonts w:ascii="Times New Roman" w:hAnsi="Times New Roman"/>
          <w:sz w:val="24"/>
          <w:szCs w:val="24"/>
        </w:rPr>
        <w:t>Berdasarkan Tabel 1 di atas untuk uji signifikansi secara parsial menunjukkan hasil sebagai berikut:</w:t>
      </w:r>
    </w:p>
    <w:p w:rsidR="008E5BFB" w:rsidRPr="00F93DD7" w:rsidRDefault="008E5BFB" w:rsidP="00F93DD7">
      <w:pPr>
        <w:pStyle w:val="ListParagraph"/>
        <w:numPr>
          <w:ilvl w:val="0"/>
          <w:numId w:val="15"/>
        </w:numPr>
        <w:spacing w:before="0" w:beforeAutospacing="0" w:after="0"/>
        <w:jc w:val="both"/>
        <w:rPr>
          <w:rFonts w:ascii="Times New Roman" w:hAnsi="Times New Roman"/>
          <w:sz w:val="24"/>
          <w:szCs w:val="24"/>
          <w:lang w:val="id-ID"/>
        </w:rPr>
      </w:pPr>
      <w:r w:rsidRPr="00F93DD7">
        <w:rPr>
          <w:rFonts w:ascii="Times New Roman" w:hAnsi="Times New Roman"/>
          <w:sz w:val="24"/>
          <w:szCs w:val="24"/>
        </w:rPr>
        <w:t>N</w:t>
      </w:r>
      <w:r w:rsidRPr="00F93DD7">
        <w:rPr>
          <w:rFonts w:ascii="Times New Roman" w:hAnsi="Times New Roman"/>
          <w:sz w:val="24"/>
          <w:szCs w:val="24"/>
          <w:lang w:val="id-ID"/>
        </w:rPr>
        <w:t>ilai Konstanta sebesar</w:t>
      </w:r>
      <w:r w:rsidRPr="00F93DD7">
        <w:rPr>
          <w:rFonts w:ascii="Times New Roman" w:hAnsi="Times New Roman"/>
          <w:sz w:val="24"/>
          <w:szCs w:val="24"/>
        </w:rPr>
        <w:t>4.150381</w:t>
      </w:r>
      <w:r w:rsidRPr="00F93DD7">
        <w:rPr>
          <w:rFonts w:ascii="Times New Roman" w:hAnsi="Times New Roman"/>
          <w:sz w:val="24"/>
          <w:szCs w:val="24"/>
          <w:lang w:val="id-ID"/>
        </w:rPr>
        <w:t xml:space="preserve"> menunjukan bahwa apabila nilai </w:t>
      </w:r>
      <w:r w:rsidRPr="00F93DD7">
        <w:rPr>
          <w:rFonts w:ascii="Times New Roman" w:hAnsi="Times New Roman"/>
          <w:sz w:val="24"/>
          <w:szCs w:val="24"/>
        </w:rPr>
        <w:t>Kemiskinan, Gini rasio, Laju Pertumbuhan Produk Domestik Regional Bruto,</w:t>
      </w:r>
      <w:r w:rsidRPr="00F93DD7">
        <w:rPr>
          <w:rFonts w:ascii="Times New Roman" w:hAnsi="Times New Roman"/>
          <w:sz w:val="24"/>
          <w:szCs w:val="24"/>
          <w:lang w:val="id-ID"/>
        </w:rPr>
        <w:t xml:space="preserve"> bernilai </w:t>
      </w:r>
      <w:proofErr w:type="gramStart"/>
      <w:r w:rsidRPr="00F93DD7">
        <w:rPr>
          <w:rFonts w:ascii="Times New Roman" w:hAnsi="Times New Roman"/>
          <w:sz w:val="24"/>
          <w:szCs w:val="24"/>
          <w:lang w:val="id-ID"/>
        </w:rPr>
        <w:t>sama</w:t>
      </w:r>
      <w:proofErr w:type="gramEnd"/>
      <w:r w:rsidRPr="00F93DD7">
        <w:rPr>
          <w:rFonts w:ascii="Times New Roman" w:hAnsi="Times New Roman"/>
          <w:sz w:val="24"/>
          <w:szCs w:val="24"/>
          <w:lang w:val="id-ID"/>
        </w:rPr>
        <w:t xml:space="preserve"> dengan nol maka nilai </w:t>
      </w:r>
      <w:r w:rsidRPr="00F93DD7">
        <w:rPr>
          <w:rFonts w:ascii="Times New Roman" w:hAnsi="Times New Roman"/>
          <w:sz w:val="24"/>
          <w:szCs w:val="24"/>
        </w:rPr>
        <w:t>I</w:t>
      </w:r>
      <w:r w:rsidRPr="00F93DD7">
        <w:rPr>
          <w:rFonts w:ascii="Times New Roman" w:hAnsi="Times New Roman"/>
          <w:color w:val="000000"/>
          <w:sz w:val="24"/>
          <w:szCs w:val="24"/>
        </w:rPr>
        <w:t>ndek Pembangunan Manusia</w:t>
      </w:r>
      <w:r w:rsidRPr="00F93DD7">
        <w:rPr>
          <w:rFonts w:ascii="Times New Roman" w:hAnsi="Times New Roman"/>
          <w:sz w:val="24"/>
          <w:szCs w:val="24"/>
          <w:lang w:val="id-ID"/>
        </w:rPr>
        <w:t xml:space="preserve"> sebesar</w:t>
      </w:r>
      <w:r w:rsidRPr="00F93DD7">
        <w:rPr>
          <w:rFonts w:ascii="Times New Roman" w:hAnsi="Times New Roman"/>
          <w:sz w:val="24"/>
          <w:szCs w:val="24"/>
        </w:rPr>
        <w:t xml:space="preserve"> 4.150381</w:t>
      </w:r>
      <w:r w:rsidRPr="00F93DD7">
        <w:rPr>
          <w:rFonts w:ascii="Times New Roman" w:hAnsi="Times New Roman"/>
          <w:sz w:val="24"/>
          <w:szCs w:val="24"/>
          <w:lang w:val="id-ID"/>
        </w:rPr>
        <w:t xml:space="preserve"> persen.</w:t>
      </w:r>
    </w:p>
    <w:p w:rsidR="003658F1" w:rsidRDefault="008E5BFB" w:rsidP="003658F1">
      <w:pPr>
        <w:pStyle w:val="ListParagraph"/>
        <w:numPr>
          <w:ilvl w:val="0"/>
          <w:numId w:val="15"/>
        </w:numPr>
        <w:jc w:val="both"/>
        <w:rPr>
          <w:rStyle w:val="TOC1Char"/>
          <w:rFonts w:ascii="Times New Roman" w:hAnsi="Times New Roman"/>
          <w:sz w:val="24"/>
          <w:szCs w:val="24"/>
        </w:rPr>
      </w:pPr>
      <w:r w:rsidRPr="00F93DD7">
        <w:rPr>
          <w:rStyle w:val="TOC1Char"/>
          <w:rFonts w:ascii="Times New Roman" w:hAnsi="Times New Roman"/>
          <w:sz w:val="24"/>
          <w:szCs w:val="24"/>
          <w:lang w:val="id-ID"/>
        </w:rPr>
        <w:t>nilai</w:t>
      </w:r>
      <w:r w:rsidRPr="00F93DD7">
        <w:rPr>
          <w:rStyle w:val="TOC1Char"/>
          <w:rFonts w:ascii="Times New Roman" w:hAnsi="Times New Roman"/>
          <w:sz w:val="24"/>
          <w:szCs w:val="24"/>
        </w:rPr>
        <w:t xml:space="preserve"> koefisien regresi variabel </w:t>
      </w:r>
      <w:r w:rsidRPr="00F93DD7">
        <w:rPr>
          <w:rFonts w:ascii="Times New Roman" w:hAnsi="Times New Roman"/>
          <w:sz w:val="24"/>
          <w:szCs w:val="24"/>
        </w:rPr>
        <w:t xml:space="preserve"> Kemiskinan</w:t>
      </w:r>
      <w:r w:rsidRPr="00F93DD7">
        <w:rPr>
          <w:rStyle w:val="TOC1Char"/>
          <w:rFonts w:ascii="Times New Roman" w:hAnsi="Times New Roman"/>
          <w:sz w:val="24"/>
          <w:szCs w:val="24"/>
        </w:rPr>
        <w:t xml:space="preserve"> sebesar </w:t>
      </w:r>
      <w:r w:rsidRPr="00F93DD7">
        <w:rPr>
          <w:rStyle w:val="TOC1Char"/>
          <w:rFonts w:ascii="Times New Roman" w:hAnsi="Times New Roman"/>
          <w:sz w:val="24"/>
          <w:szCs w:val="24"/>
          <w:lang w:val="id-ID"/>
        </w:rPr>
        <w:t>0.0</w:t>
      </w:r>
      <w:r w:rsidRPr="00F93DD7">
        <w:rPr>
          <w:rStyle w:val="TOC1Char"/>
          <w:rFonts w:ascii="Times New Roman" w:hAnsi="Times New Roman"/>
          <w:sz w:val="24"/>
          <w:szCs w:val="24"/>
        </w:rPr>
        <w:t>19660</w:t>
      </w:r>
      <w:r w:rsidRPr="00F93DD7">
        <w:rPr>
          <w:rStyle w:val="TOC1Char"/>
          <w:rFonts w:ascii="Times New Roman" w:hAnsi="Times New Roman"/>
          <w:sz w:val="24"/>
          <w:szCs w:val="24"/>
          <w:lang w:val="id-ID"/>
        </w:rPr>
        <w:t xml:space="preserve"> artinya jika variabel </w:t>
      </w:r>
      <w:r w:rsidRPr="00F93DD7">
        <w:rPr>
          <w:rFonts w:ascii="Times New Roman" w:hAnsi="Times New Roman"/>
          <w:sz w:val="24"/>
          <w:szCs w:val="24"/>
        </w:rPr>
        <w:t xml:space="preserve"> Kemiskinan</w:t>
      </w:r>
      <w:r w:rsidRPr="00F93DD7">
        <w:rPr>
          <w:rStyle w:val="TOC1Char"/>
          <w:rFonts w:ascii="Times New Roman" w:hAnsi="Times New Roman"/>
          <w:sz w:val="24"/>
          <w:szCs w:val="24"/>
          <w:lang w:val="id-ID"/>
        </w:rPr>
        <w:t xml:space="preserve"> naik sebesar 1 persen dan variabel yang lain tetap, maka variabel </w:t>
      </w:r>
      <w:r w:rsidRPr="00F93DD7">
        <w:rPr>
          <w:rStyle w:val="TOC1Char"/>
          <w:rFonts w:ascii="Times New Roman" w:hAnsi="Times New Roman"/>
          <w:sz w:val="24"/>
          <w:szCs w:val="24"/>
        </w:rPr>
        <w:t>Indeks pembangunan Manusia naik</w:t>
      </w:r>
      <w:r w:rsidRPr="00F93DD7">
        <w:rPr>
          <w:rStyle w:val="TOC1Char"/>
          <w:rFonts w:ascii="Times New Roman" w:hAnsi="Times New Roman"/>
          <w:sz w:val="24"/>
          <w:szCs w:val="24"/>
          <w:lang w:val="id-ID"/>
        </w:rPr>
        <w:t xml:space="preserve"> sebesar 0.01</w:t>
      </w:r>
      <w:r w:rsidRPr="00F93DD7">
        <w:rPr>
          <w:rStyle w:val="TOC1Char"/>
          <w:rFonts w:ascii="Times New Roman" w:hAnsi="Times New Roman"/>
          <w:sz w:val="24"/>
          <w:szCs w:val="24"/>
        </w:rPr>
        <w:t>9660</w:t>
      </w:r>
      <w:r w:rsidRPr="00F93DD7">
        <w:rPr>
          <w:rStyle w:val="TOC1Char"/>
          <w:rFonts w:ascii="Times New Roman" w:hAnsi="Times New Roman"/>
          <w:sz w:val="24"/>
          <w:szCs w:val="24"/>
          <w:lang w:val="id-ID"/>
        </w:rPr>
        <w:t xml:space="preserve"> persen</w:t>
      </w:r>
      <w:r w:rsidRPr="00F93DD7">
        <w:rPr>
          <w:rStyle w:val="TOC1Char"/>
          <w:rFonts w:ascii="Times New Roman" w:hAnsi="Times New Roman"/>
          <w:sz w:val="24"/>
          <w:szCs w:val="24"/>
        </w:rPr>
        <w:t xml:space="preserve">, </w:t>
      </w:r>
      <w:r w:rsidRPr="00F93DD7">
        <w:rPr>
          <w:rFonts w:ascii="Times New Roman" w:hAnsi="Times New Roman"/>
          <w:color w:val="000000"/>
          <w:sz w:val="24"/>
          <w:szCs w:val="24"/>
        </w:rPr>
        <w:t xml:space="preserve">maka keputusannya adalah </w:t>
      </w:r>
      <w:r w:rsidRPr="00F93DD7">
        <w:rPr>
          <w:rFonts w:ascii="Times New Roman" w:hAnsi="Times New Roman"/>
          <w:sz w:val="24"/>
          <w:szCs w:val="24"/>
        </w:rPr>
        <w:t>Kemiskinan</w:t>
      </w:r>
      <w:r w:rsidRPr="00F93DD7">
        <w:rPr>
          <w:rFonts w:ascii="Times New Roman" w:hAnsi="Times New Roman"/>
          <w:color w:val="000000"/>
          <w:sz w:val="24"/>
          <w:szCs w:val="24"/>
        </w:rPr>
        <w:t xml:space="preserve"> berpengaruh signifikan terhadap </w:t>
      </w:r>
      <w:r w:rsidRPr="00F93DD7">
        <w:rPr>
          <w:rStyle w:val="TOC1Char"/>
          <w:rFonts w:ascii="Times New Roman" w:hAnsi="Times New Roman"/>
          <w:sz w:val="24"/>
          <w:szCs w:val="24"/>
        </w:rPr>
        <w:t xml:space="preserve">Indeks pembangunan Manusia. </w:t>
      </w:r>
    </w:p>
    <w:p w:rsidR="008E5BFB" w:rsidRPr="003658F1" w:rsidRDefault="008E5BFB" w:rsidP="003658F1">
      <w:pPr>
        <w:pStyle w:val="ListParagraph"/>
        <w:numPr>
          <w:ilvl w:val="0"/>
          <w:numId w:val="15"/>
        </w:numPr>
        <w:jc w:val="both"/>
        <w:rPr>
          <w:rStyle w:val="TOC1Char"/>
          <w:rFonts w:ascii="Times New Roman" w:hAnsi="Times New Roman"/>
          <w:sz w:val="24"/>
          <w:szCs w:val="24"/>
        </w:rPr>
      </w:pPr>
      <w:r w:rsidRPr="003658F1">
        <w:rPr>
          <w:rStyle w:val="TOC1Char"/>
          <w:rFonts w:ascii="Times New Roman" w:hAnsi="Times New Roman"/>
          <w:sz w:val="24"/>
          <w:szCs w:val="24"/>
          <w:lang w:val="id-ID"/>
        </w:rPr>
        <w:t>nilai</w:t>
      </w:r>
      <w:r w:rsidRPr="003658F1">
        <w:rPr>
          <w:rStyle w:val="TOC1Char"/>
          <w:rFonts w:ascii="Times New Roman" w:hAnsi="Times New Roman"/>
          <w:sz w:val="24"/>
          <w:szCs w:val="24"/>
        </w:rPr>
        <w:t xml:space="preserve"> koefisien regresi variabel </w:t>
      </w:r>
      <w:r w:rsidRPr="003658F1">
        <w:rPr>
          <w:rFonts w:ascii="Times New Roman" w:hAnsi="Times New Roman"/>
          <w:sz w:val="24"/>
          <w:szCs w:val="24"/>
        </w:rPr>
        <w:t xml:space="preserve"> Gini Rasio</w:t>
      </w:r>
      <w:r w:rsidRPr="003658F1">
        <w:rPr>
          <w:rStyle w:val="TOC1Char"/>
          <w:rFonts w:ascii="Times New Roman" w:hAnsi="Times New Roman"/>
          <w:sz w:val="24"/>
          <w:szCs w:val="24"/>
        </w:rPr>
        <w:t xml:space="preserve"> sebesar -0.015119 </w:t>
      </w:r>
      <w:r w:rsidRPr="003658F1">
        <w:rPr>
          <w:rStyle w:val="TOC1Char"/>
          <w:rFonts w:ascii="Times New Roman" w:hAnsi="Times New Roman"/>
          <w:sz w:val="24"/>
          <w:szCs w:val="24"/>
          <w:lang w:val="id-ID"/>
        </w:rPr>
        <w:t xml:space="preserve">artinya jika </w:t>
      </w:r>
      <w:r w:rsidRPr="003658F1">
        <w:rPr>
          <w:rStyle w:val="TOC1Char"/>
          <w:rFonts w:ascii="Times New Roman" w:hAnsi="Times New Roman"/>
          <w:sz w:val="24"/>
          <w:szCs w:val="24"/>
        </w:rPr>
        <w:t>ketimpangan pendapatan masyarakat naik</w:t>
      </w:r>
      <w:r w:rsidRPr="003658F1">
        <w:rPr>
          <w:rStyle w:val="TOC1Char"/>
          <w:rFonts w:ascii="Times New Roman" w:hAnsi="Times New Roman"/>
          <w:sz w:val="24"/>
          <w:szCs w:val="24"/>
          <w:lang w:val="id-ID"/>
        </w:rPr>
        <w:t xml:space="preserve"> sebesar </w:t>
      </w:r>
      <w:r w:rsidRPr="003658F1">
        <w:rPr>
          <w:rStyle w:val="TOC1Char"/>
          <w:rFonts w:ascii="Times New Roman" w:hAnsi="Times New Roman"/>
          <w:sz w:val="24"/>
          <w:szCs w:val="24"/>
        </w:rPr>
        <w:t xml:space="preserve">satu persen </w:t>
      </w:r>
      <w:r w:rsidRPr="003658F1">
        <w:rPr>
          <w:rStyle w:val="TOC1Char"/>
          <w:rFonts w:ascii="Times New Roman" w:hAnsi="Times New Roman"/>
          <w:sz w:val="24"/>
          <w:szCs w:val="24"/>
          <w:lang w:val="id-ID"/>
        </w:rPr>
        <w:t xml:space="preserve">dan variabel yang lain tetap, maka variabel </w:t>
      </w:r>
      <w:r w:rsidRPr="003658F1">
        <w:rPr>
          <w:rStyle w:val="TOC1Char"/>
          <w:rFonts w:ascii="Times New Roman" w:hAnsi="Times New Roman"/>
          <w:sz w:val="24"/>
          <w:szCs w:val="24"/>
        </w:rPr>
        <w:t>Indeks pembangunan Manusia turun</w:t>
      </w:r>
      <w:r w:rsidRPr="003658F1">
        <w:rPr>
          <w:rStyle w:val="TOC1Char"/>
          <w:rFonts w:ascii="Times New Roman" w:hAnsi="Times New Roman"/>
          <w:sz w:val="24"/>
          <w:szCs w:val="24"/>
          <w:lang w:val="id-ID"/>
        </w:rPr>
        <w:t xml:space="preserve"> sebesar </w:t>
      </w:r>
      <w:r w:rsidRPr="003658F1">
        <w:rPr>
          <w:rStyle w:val="TOC1Char"/>
          <w:rFonts w:ascii="Times New Roman" w:hAnsi="Times New Roman"/>
          <w:sz w:val="24"/>
          <w:szCs w:val="24"/>
        </w:rPr>
        <w:t>0.015119 persen.</w:t>
      </w:r>
    </w:p>
    <w:p w:rsidR="00C96B9A" w:rsidRPr="00F93DD7" w:rsidRDefault="008E5BFB" w:rsidP="00F93DD7">
      <w:pPr>
        <w:pStyle w:val="ListParagraph"/>
        <w:numPr>
          <w:ilvl w:val="0"/>
          <w:numId w:val="15"/>
        </w:numPr>
        <w:jc w:val="both"/>
        <w:outlineLvl w:val="0"/>
        <w:rPr>
          <w:rFonts w:ascii="Times New Roman" w:hAnsi="Times New Roman"/>
          <w:sz w:val="24"/>
          <w:szCs w:val="24"/>
        </w:rPr>
      </w:pPr>
      <w:r w:rsidRPr="00F93DD7">
        <w:rPr>
          <w:rStyle w:val="TOC1Char"/>
          <w:rFonts w:ascii="Times New Roman" w:hAnsi="Times New Roman"/>
          <w:sz w:val="24"/>
          <w:szCs w:val="24"/>
          <w:lang w:val="id-ID"/>
        </w:rPr>
        <w:t>nilai</w:t>
      </w:r>
      <w:r w:rsidRPr="00F93DD7">
        <w:rPr>
          <w:rStyle w:val="TOC1Char"/>
          <w:rFonts w:ascii="Times New Roman" w:hAnsi="Times New Roman"/>
          <w:sz w:val="24"/>
          <w:szCs w:val="24"/>
        </w:rPr>
        <w:t xml:space="preserve"> koefisien regresi variabel </w:t>
      </w:r>
      <w:r w:rsidRPr="00F93DD7">
        <w:rPr>
          <w:rFonts w:ascii="Times New Roman" w:hAnsi="Times New Roman"/>
          <w:sz w:val="24"/>
          <w:szCs w:val="24"/>
        </w:rPr>
        <w:t xml:space="preserve"> laju pertumbuhan PDRB</w:t>
      </w:r>
      <w:r w:rsidRPr="00F93DD7">
        <w:rPr>
          <w:rStyle w:val="TOC1Char"/>
          <w:rFonts w:ascii="Times New Roman" w:hAnsi="Times New Roman"/>
          <w:sz w:val="24"/>
          <w:szCs w:val="24"/>
        </w:rPr>
        <w:t xml:space="preserve"> sebesar 0.025122 </w:t>
      </w:r>
      <w:r w:rsidRPr="00F93DD7">
        <w:rPr>
          <w:rStyle w:val="TOC1Char"/>
          <w:rFonts w:ascii="Times New Roman" w:hAnsi="Times New Roman"/>
          <w:sz w:val="24"/>
          <w:szCs w:val="24"/>
          <w:lang w:val="id-ID"/>
        </w:rPr>
        <w:t xml:space="preserve">artinya jika variabel </w:t>
      </w:r>
      <w:r w:rsidRPr="00F93DD7">
        <w:rPr>
          <w:rStyle w:val="TOC1Char"/>
          <w:rFonts w:ascii="Times New Roman" w:hAnsi="Times New Roman"/>
          <w:sz w:val="24"/>
          <w:szCs w:val="24"/>
        </w:rPr>
        <w:t xml:space="preserve">laju pertumbuhan </w:t>
      </w:r>
      <w:r w:rsidRPr="00F93DD7">
        <w:rPr>
          <w:rFonts w:ascii="Times New Roman" w:hAnsi="Times New Roman"/>
          <w:sz w:val="24"/>
          <w:szCs w:val="24"/>
        </w:rPr>
        <w:t xml:space="preserve">PDRB </w:t>
      </w:r>
      <w:r w:rsidRPr="00F93DD7">
        <w:rPr>
          <w:rStyle w:val="TOC1Char"/>
          <w:rFonts w:ascii="Times New Roman" w:hAnsi="Times New Roman"/>
          <w:sz w:val="24"/>
          <w:szCs w:val="24"/>
          <w:lang w:val="id-ID"/>
        </w:rPr>
        <w:t xml:space="preserve">naik sebesar 1 persen dan variabel yang lain tetap, maka variabel </w:t>
      </w:r>
      <w:r w:rsidRPr="00F93DD7">
        <w:rPr>
          <w:rStyle w:val="TOC1Char"/>
          <w:rFonts w:ascii="Times New Roman" w:hAnsi="Times New Roman"/>
          <w:sz w:val="24"/>
          <w:szCs w:val="24"/>
        </w:rPr>
        <w:t xml:space="preserve">Indeks pembangunan Manusia </w:t>
      </w:r>
      <w:r w:rsidRPr="00F93DD7">
        <w:rPr>
          <w:rStyle w:val="TOC1Char"/>
          <w:rFonts w:ascii="Times New Roman" w:hAnsi="Times New Roman"/>
          <w:sz w:val="24"/>
          <w:szCs w:val="24"/>
          <w:lang w:val="id-ID"/>
        </w:rPr>
        <w:t>naik sebesar</w:t>
      </w:r>
      <w:r w:rsidRPr="00F93DD7">
        <w:rPr>
          <w:rStyle w:val="TOC1Char"/>
          <w:rFonts w:ascii="Times New Roman" w:hAnsi="Times New Roman"/>
          <w:sz w:val="24"/>
          <w:szCs w:val="24"/>
        </w:rPr>
        <w:t xml:space="preserve"> 0.025122</w:t>
      </w:r>
      <w:r w:rsidRPr="00F93DD7">
        <w:rPr>
          <w:rStyle w:val="TOC1Char"/>
          <w:rFonts w:ascii="Times New Roman" w:hAnsi="Times New Roman"/>
          <w:sz w:val="24"/>
          <w:szCs w:val="24"/>
          <w:lang w:val="id-ID"/>
        </w:rPr>
        <w:t xml:space="preserve"> persen</w:t>
      </w:r>
      <w:r w:rsidRPr="00F93DD7">
        <w:rPr>
          <w:rStyle w:val="TOC1Char"/>
          <w:rFonts w:ascii="Times New Roman" w:hAnsi="Times New Roman"/>
          <w:sz w:val="24"/>
          <w:szCs w:val="24"/>
        </w:rPr>
        <w:t xml:space="preserve">, </w:t>
      </w:r>
      <w:r w:rsidRPr="00F93DD7">
        <w:rPr>
          <w:rFonts w:ascii="Times New Roman" w:hAnsi="Times New Roman"/>
          <w:color w:val="000000"/>
          <w:sz w:val="24"/>
          <w:szCs w:val="24"/>
        </w:rPr>
        <w:t xml:space="preserve">maka dapat disimpulkan bahwa laju pertumbuhan </w:t>
      </w:r>
      <w:r w:rsidRPr="00F93DD7">
        <w:rPr>
          <w:rFonts w:ascii="Times New Roman" w:hAnsi="Times New Roman"/>
          <w:sz w:val="24"/>
          <w:szCs w:val="24"/>
        </w:rPr>
        <w:t xml:space="preserve">PDRB </w:t>
      </w:r>
      <w:r w:rsidRPr="00F93DD7">
        <w:rPr>
          <w:rFonts w:ascii="Times New Roman" w:hAnsi="Times New Roman"/>
          <w:color w:val="000000"/>
          <w:sz w:val="24"/>
          <w:szCs w:val="24"/>
        </w:rPr>
        <w:t xml:space="preserve">berpengaruh signifikan terhadap </w:t>
      </w:r>
      <w:r w:rsidRPr="00F93DD7">
        <w:rPr>
          <w:rStyle w:val="TOC1Char"/>
          <w:rFonts w:ascii="Times New Roman" w:hAnsi="Times New Roman"/>
          <w:sz w:val="24"/>
          <w:szCs w:val="24"/>
        </w:rPr>
        <w:t>Indeks pembangunan Manusia.</w:t>
      </w:r>
    </w:p>
    <w:p w:rsidR="003658F1" w:rsidRDefault="003658F1" w:rsidP="00F93DD7">
      <w:pPr>
        <w:spacing w:line="360" w:lineRule="auto"/>
        <w:rPr>
          <w:rFonts w:ascii="Times New Roman" w:hAnsi="Times New Roman"/>
          <w:b/>
          <w:sz w:val="24"/>
          <w:szCs w:val="24"/>
        </w:rPr>
      </w:pPr>
    </w:p>
    <w:p w:rsidR="00B17C6B" w:rsidRPr="00F93DD7" w:rsidRDefault="00AD501D" w:rsidP="00F93DD7">
      <w:pPr>
        <w:spacing w:line="360" w:lineRule="auto"/>
        <w:rPr>
          <w:rFonts w:ascii="Times New Roman" w:hAnsi="Times New Roman"/>
          <w:b/>
          <w:sz w:val="24"/>
          <w:szCs w:val="24"/>
        </w:rPr>
      </w:pPr>
      <w:r w:rsidRPr="00F93DD7">
        <w:rPr>
          <w:rFonts w:ascii="Times New Roman" w:hAnsi="Times New Roman"/>
          <w:b/>
          <w:sz w:val="24"/>
          <w:szCs w:val="24"/>
        </w:rPr>
        <w:lastRenderedPageBreak/>
        <w:t xml:space="preserve">Kesimpulan </w:t>
      </w:r>
    </w:p>
    <w:p w:rsidR="00F93DD7" w:rsidRPr="00F93DD7" w:rsidRDefault="00F93DD7" w:rsidP="00F93DD7">
      <w:pPr>
        <w:spacing w:line="360" w:lineRule="auto"/>
        <w:ind w:firstLine="420"/>
        <w:jc w:val="both"/>
        <w:rPr>
          <w:rStyle w:val="markedcontent"/>
          <w:rFonts w:ascii="Times New Roman" w:eastAsia="sans-serif" w:hAnsi="Times New Roman"/>
          <w:sz w:val="24"/>
          <w:szCs w:val="24"/>
        </w:rPr>
      </w:pPr>
      <w:proofErr w:type="gramStart"/>
      <w:r w:rsidRPr="00F93DD7">
        <w:rPr>
          <w:rStyle w:val="markedcontent"/>
          <w:rFonts w:ascii="Times New Roman" w:eastAsia="sans-serif" w:hAnsi="Times New Roman"/>
          <w:sz w:val="24"/>
          <w:szCs w:val="24"/>
        </w:rPr>
        <w:t>Kesimpulan penelitian ini bertujuan untuk menguji dan membuktikan secara empiris mengenai pengaruh Kemiskinan, Gini Ratio, PDRB terhadap Indeks Pembangunan Manusia di Sumatera Barat.</w:t>
      </w:r>
      <w:proofErr w:type="gramEnd"/>
      <w:r w:rsidRPr="00F93DD7">
        <w:rPr>
          <w:rStyle w:val="markedcontent"/>
          <w:rFonts w:ascii="Times New Roman" w:eastAsia="sans-serif" w:hAnsi="Times New Roman"/>
          <w:sz w:val="24"/>
          <w:szCs w:val="24"/>
        </w:rPr>
        <w:t xml:space="preserve"> Berdasarkan pada hasil penelitian yang telah dilakukan dengan mengambil sampel 19 Kabupaten/Kota di Sumatera Barat dari tahun 2016-2020 dapat di ambil kesimpulan sebagai berikut:</w:t>
      </w:r>
    </w:p>
    <w:p w:rsidR="00F93DD7" w:rsidRPr="00F93DD7" w:rsidRDefault="00F93DD7" w:rsidP="00F93DD7">
      <w:pPr>
        <w:pStyle w:val="TOC1"/>
        <w:spacing w:line="360" w:lineRule="auto"/>
        <w:ind w:firstLine="420"/>
        <w:jc w:val="both"/>
        <w:rPr>
          <w:rFonts w:ascii="Times New Roman" w:eastAsia="Times New Roman" w:hAnsi="Times New Roman" w:cs="Times New Roman"/>
          <w:sz w:val="24"/>
          <w:szCs w:val="24"/>
          <w:lang w:val="id-ID"/>
        </w:rPr>
      </w:pPr>
      <w:r w:rsidRPr="00F93DD7">
        <w:rPr>
          <w:rStyle w:val="markedcontent"/>
          <w:rFonts w:ascii="Times New Roman" w:eastAsia="sans-serif" w:hAnsi="Times New Roman" w:cs="Times New Roman"/>
          <w:sz w:val="24"/>
          <w:szCs w:val="24"/>
        </w:rPr>
        <w:t xml:space="preserve">Pengujian hipotesis pada penelitian ini menunjukan bahwa variabel Kemiskinan berpengaruh positif dan signifikan terhadap Indeks Pembangunan Manusia. </w:t>
      </w:r>
      <w:r w:rsidRPr="00F93DD7">
        <w:rPr>
          <w:rFonts w:ascii="Times New Roman" w:eastAsia="Times New Roman" w:hAnsi="Times New Roman" w:cs="Times New Roman"/>
          <w:sz w:val="24"/>
          <w:szCs w:val="24"/>
        </w:rPr>
        <w:t>Hal ini dibuktikan p-value (0.</w:t>
      </w:r>
      <w:r w:rsidRPr="00F93DD7">
        <w:rPr>
          <w:rFonts w:ascii="Times New Roman" w:eastAsia="Times New Roman" w:hAnsi="Times New Roman" w:cs="Times New Roman"/>
          <w:sz w:val="24"/>
          <w:szCs w:val="24"/>
          <w:lang w:val="id-ID"/>
        </w:rPr>
        <w:t>0</w:t>
      </w:r>
      <w:r w:rsidRPr="00F93DD7">
        <w:rPr>
          <w:rFonts w:ascii="Times New Roman" w:eastAsia="Times New Roman" w:hAnsi="Times New Roman" w:cs="Times New Roman"/>
          <w:sz w:val="24"/>
          <w:szCs w:val="24"/>
        </w:rPr>
        <w:t xml:space="preserve">162) </w:t>
      </w:r>
      <w:r w:rsidRPr="00F93DD7">
        <w:rPr>
          <w:rFonts w:ascii="Times New Roman" w:eastAsia="Times New Roman" w:hAnsi="Times New Roman" w:cs="Times New Roman"/>
          <w:sz w:val="24"/>
          <w:szCs w:val="24"/>
          <w:lang w:val="id-ID"/>
        </w:rPr>
        <w:t>&lt;</w:t>
      </w:r>
      <w:r w:rsidRPr="00F93DD7">
        <w:rPr>
          <w:rFonts w:ascii="Times New Roman" w:hAnsi="Times New Roman" w:cs="Times New Roman"/>
          <w:sz w:val="24"/>
          <w:szCs w:val="24"/>
        </w:rPr>
        <w:sym w:font="Symbol" w:char="F061"/>
      </w:r>
      <w:r w:rsidRPr="00F93DD7">
        <w:rPr>
          <w:rFonts w:ascii="Times New Roman" w:eastAsia="Times New Roman" w:hAnsi="Times New Roman" w:cs="Times New Roman"/>
          <w:sz w:val="24"/>
          <w:szCs w:val="24"/>
        </w:rPr>
        <w:t xml:space="preserve"> = 0.05. </w:t>
      </w:r>
      <w:r w:rsidRPr="00F93DD7">
        <w:rPr>
          <w:rFonts w:ascii="Times New Roman" w:eastAsia="serif" w:hAnsi="Times New Roman" w:cs="Times New Roman"/>
          <w:sz w:val="24"/>
          <w:szCs w:val="24"/>
        </w:rPr>
        <w:t>Hasil penelitian ini tidak sesuai dengan hipotesis yang mengatakan kemiskinan berpengaruh negatif dan signifikan terhadap indek pembangunan manusia di karenakan jika kemiskinan meningkat di sumatera barat maka indek pembangunan manusia di sumatera barat akan turun, di ukur dengan angka harapan hidup, pendidikan dan kesehatan akan menjadi lebih baik</w:t>
      </w:r>
      <w:r w:rsidRPr="00F93DD7">
        <w:rPr>
          <w:rFonts w:ascii="Times New Roman" w:hAnsi="Times New Roman" w:cs="Times New Roman"/>
          <w:sz w:val="24"/>
          <w:szCs w:val="24"/>
        </w:rPr>
        <w:t>.</w:t>
      </w:r>
    </w:p>
    <w:p w:rsidR="00F93DD7" w:rsidRPr="00F93DD7" w:rsidRDefault="00F93DD7" w:rsidP="00F93DD7">
      <w:pPr>
        <w:spacing w:before="0" w:beforeAutospacing="0" w:after="0" w:line="360" w:lineRule="auto"/>
        <w:ind w:firstLine="720"/>
        <w:jc w:val="both"/>
        <w:rPr>
          <w:rFonts w:ascii="Times New Roman" w:hAnsi="Times New Roman"/>
          <w:sz w:val="24"/>
          <w:szCs w:val="24"/>
          <w:lang w:val="id-ID"/>
        </w:rPr>
      </w:pPr>
      <w:proofErr w:type="gramStart"/>
      <w:r w:rsidRPr="00F93DD7">
        <w:rPr>
          <w:rFonts w:ascii="Times New Roman" w:hAnsi="Times New Roman"/>
          <w:sz w:val="24"/>
          <w:szCs w:val="24"/>
        </w:rPr>
        <w:t xml:space="preserve">Gini Ratio berpengaruh negatif dan </w:t>
      </w:r>
      <w:r w:rsidRPr="00F93DD7">
        <w:rPr>
          <w:rFonts w:ascii="Times New Roman" w:hAnsi="Times New Roman"/>
          <w:sz w:val="24"/>
          <w:szCs w:val="24"/>
          <w:lang w:val="id-ID"/>
        </w:rPr>
        <w:t xml:space="preserve">tidak </w:t>
      </w:r>
      <w:r w:rsidRPr="00F93DD7">
        <w:rPr>
          <w:rFonts w:ascii="Times New Roman" w:hAnsi="Times New Roman"/>
          <w:sz w:val="24"/>
          <w:szCs w:val="24"/>
        </w:rPr>
        <w:t>signifikan terhadap Indeks Pembangunan Manusia.</w:t>
      </w:r>
      <w:proofErr w:type="gramEnd"/>
      <w:r w:rsidRPr="00F93DD7">
        <w:rPr>
          <w:rFonts w:ascii="Times New Roman" w:hAnsi="Times New Roman"/>
          <w:sz w:val="24"/>
          <w:szCs w:val="24"/>
          <w:lang w:val="en-US"/>
        </w:rPr>
        <w:t xml:space="preserve"> </w:t>
      </w:r>
      <w:r w:rsidRPr="00F93DD7">
        <w:rPr>
          <w:rFonts w:ascii="Times New Roman" w:hAnsi="Times New Roman"/>
          <w:sz w:val="24"/>
          <w:szCs w:val="24"/>
        </w:rPr>
        <w:t>Hal ini dibuktikan p-value (0.</w:t>
      </w:r>
      <w:r w:rsidRPr="00F93DD7">
        <w:rPr>
          <w:rFonts w:ascii="Times New Roman" w:hAnsi="Times New Roman"/>
          <w:sz w:val="24"/>
          <w:szCs w:val="24"/>
          <w:lang w:val="id-ID"/>
        </w:rPr>
        <w:t>8</w:t>
      </w:r>
      <w:r w:rsidRPr="00F93DD7">
        <w:rPr>
          <w:rFonts w:ascii="Times New Roman" w:hAnsi="Times New Roman"/>
          <w:sz w:val="24"/>
          <w:szCs w:val="24"/>
        </w:rPr>
        <w:t xml:space="preserve">514) </w:t>
      </w:r>
      <w:r w:rsidRPr="00F93DD7">
        <w:rPr>
          <w:rFonts w:ascii="Times New Roman" w:hAnsi="Times New Roman"/>
          <w:sz w:val="24"/>
          <w:szCs w:val="24"/>
          <w:lang w:val="id-ID"/>
        </w:rPr>
        <w:t>&gt;</w:t>
      </w:r>
      <w:r w:rsidRPr="00F93DD7">
        <w:rPr>
          <w:rFonts w:ascii="Times New Roman" w:hAnsi="Times New Roman"/>
          <w:sz w:val="24"/>
          <w:szCs w:val="24"/>
        </w:rPr>
        <w:sym w:font="Symbol" w:char="F061"/>
      </w:r>
      <w:r w:rsidRPr="00F93DD7">
        <w:rPr>
          <w:rFonts w:ascii="Times New Roman" w:hAnsi="Times New Roman"/>
          <w:sz w:val="24"/>
          <w:szCs w:val="24"/>
        </w:rPr>
        <w:t xml:space="preserve"> = 0.05. </w:t>
      </w:r>
      <w:r w:rsidRPr="00F93DD7">
        <w:rPr>
          <w:rFonts w:ascii="Times New Roman" w:eastAsia="SimSun" w:hAnsi="Times New Roman"/>
          <w:sz w:val="24"/>
          <w:szCs w:val="24"/>
        </w:rPr>
        <w:t xml:space="preserve">Hal ini terjadi </w:t>
      </w:r>
      <w:r w:rsidRPr="00F93DD7">
        <w:rPr>
          <w:rFonts w:ascii="Times New Roman" w:eastAsia="SimSun" w:hAnsi="Times New Roman"/>
          <w:sz w:val="24"/>
          <w:szCs w:val="24"/>
          <w:lang w:val="en-US"/>
        </w:rPr>
        <w:t>karena tidak meratanya pendapatan penduduk didaerah sumatera barat yang menyebabkan indek pembangunan manusia turun, dilihat dari data gini rasio kab/kota di sumatera barat yang tidak seimbangnya pendapatan di sebabkan oleh kurangnya lapangan pekerjaan dan tingginya pengangguran sehingga tidak dapat memperbaiki angka harapan hidup</w:t>
      </w:r>
      <w:proofErr w:type="gramStart"/>
      <w:r w:rsidRPr="00F93DD7">
        <w:rPr>
          <w:rFonts w:ascii="Times New Roman" w:eastAsia="SimSun" w:hAnsi="Times New Roman"/>
          <w:sz w:val="24"/>
          <w:szCs w:val="24"/>
          <w:lang w:val="en-US"/>
        </w:rPr>
        <w:t>,kesehatan</w:t>
      </w:r>
      <w:proofErr w:type="gramEnd"/>
      <w:r w:rsidRPr="00F93DD7">
        <w:rPr>
          <w:rFonts w:ascii="Times New Roman" w:eastAsia="SimSun" w:hAnsi="Times New Roman"/>
          <w:sz w:val="24"/>
          <w:szCs w:val="24"/>
          <w:lang w:val="en-US"/>
        </w:rPr>
        <w:t xml:space="preserve"> dan pendidikan.</w:t>
      </w:r>
    </w:p>
    <w:p w:rsidR="00F93DD7" w:rsidRPr="00F93DD7" w:rsidRDefault="00F93DD7" w:rsidP="00F93DD7">
      <w:pPr>
        <w:pStyle w:val="ListParagraph"/>
        <w:ind w:left="0" w:firstLine="720"/>
        <w:jc w:val="both"/>
        <w:rPr>
          <w:rFonts w:ascii="Times New Roman" w:hAnsi="Times New Roman"/>
          <w:sz w:val="24"/>
          <w:szCs w:val="24"/>
          <w:lang w:val="id-ID"/>
        </w:rPr>
      </w:pPr>
      <w:proofErr w:type="gramStart"/>
      <w:r w:rsidRPr="00F93DD7">
        <w:rPr>
          <w:rFonts w:ascii="Times New Roman" w:eastAsia="Times New Roman" w:hAnsi="Times New Roman"/>
          <w:sz w:val="24"/>
          <w:szCs w:val="24"/>
        </w:rPr>
        <w:t>Laju Pertumbuhan Produk Domestik Regional Bruto mempunyai hubungan positif dan signifikan terhadap Indeks Pembangunan Manusia.</w:t>
      </w:r>
      <w:proofErr w:type="gramEnd"/>
      <w:r w:rsidRPr="00F93DD7">
        <w:rPr>
          <w:rFonts w:ascii="Times New Roman" w:eastAsia="Times New Roman" w:hAnsi="Times New Roman"/>
          <w:sz w:val="24"/>
          <w:szCs w:val="24"/>
        </w:rPr>
        <w:t xml:space="preserve"> Hal ini dibuktikan p-value (0</w:t>
      </w:r>
      <w:r w:rsidRPr="00F93DD7">
        <w:rPr>
          <w:rFonts w:ascii="Times New Roman" w:eastAsia="Times New Roman" w:hAnsi="Times New Roman"/>
          <w:sz w:val="24"/>
          <w:szCs w:val="24"/>
          <w:lang w:val="id-ID"/>
        </w:rPr>
        <w:t>.00</w:t>
      </w:r>
      <w:r w:rsidRPr="00F93DD7">
        <w:rPr>
          <w:rFonts w:ascii="Times New Roman" w:eastAsia="Times New Roman" w:hAnsi="Times New Roman"/>
          <w:sz w:val="24"/>
          <w:szCs w:val="24"/>
        </w:rPr>
        <w:t xml:space="preserve">00) </w:t>
      </w:r>
      <w:r w:rsidRPr="00F93DD7">
        <w:rPr>
          <w:rFonts w:ascii="Times New Roman" w:eastAsia="Times New Roman" w:hAnsi="Times New Roman"/>
          <w:sz w:val="24"/>
          <w:szCs w:val="24"/>
          <w:lang w:val="id-ID"/>
        </w:rPr>
        <w:t>&lt;</w:t>
      </w:r>
      <w:r w:rsidRPr="00F93DD7">
        <w:rPr>
          <w:rFonts w:ascii="Times New Roman" w:hAnsi="Times New Roman"/>
          <w:sz w:val="24"/>
          <w:szCs w:val="24"/>
        </w:rPr>
        <w:sym w:font="Symbol" w:char="F061"/>
      </w:r>
      <w:r w:rsidRPr="00F93DD7">
        <w:rPr>
          <w:rFonts w:ascii="Times New Roman" w:eastAsia="Times New Roman" w:hAnsi="Times New Roman"/>
          <w:sz w:val="24"/>
          <w:szCs w:val="24"/>
        </w:rPr>
        <w:t xml:space="preserve"> = 0.05. </w:t>
      </w:r>
      <w:r w:rsidRPr="00F93DD7">
        <w:rPr>
          <w:rStyle w:val="markedcontent"/>
          <w:rFonts w:ascii="Times New Roman" w:hAnsi="Times New Roman"/>
          <w:sz w:val="24"/>
          <w:szCs w:val="24"/>
          <w:lang w:val="id-ID"/>
        </w:rPr>
        <w:t>Peningkatan pendapatan per kapita akan memberikan pengaruh dalam meningkatkan IPM, karena dengan semakin meningkatnya pendapatan, maka standar kelayakan hidup yang menggunakan pendapatan sebagai tolak ukur kesejahteraan juga akan meningkat hingga kemudian capaian IPM juga akan mengalami peningkatan.</w:t>
      </w:r>
    </w:p>
    <w:p w:rsidR="00911ECD" w:rsidRPr="00F93DD7" w:rsidRDefault="00911ECD" w:rsidP="00F93DD7">
      <w:pPr>
        <w:tabs>
          <w:tab w:val="left" w:pos="0"/>
          <w:tab w:val="left" w:pos="426"/>
        </w:tabs>
        <w:spacing w:before="0" w:beforeAutospacing="0" w:after="0" w:line="360" w:lineRule="auto"/>
        <w:jc w:val="both"/>
        <w:rPr>
          <w:rFonts w:ascii="Times New Roman" w:hAnsi="Times New Roman"/>
          <w:b/>
          <w:sz w:val="24"/>
          <w:szCs w:val="24"/>
        </w:rPr>
      </w:pPr>
    </w:p>
    <w:p w:rsidR="00911ECD" w:rsidRPr="00F93DD7" w:rsidRDefault="00911ECD" w:rsidP="00F93DD7">
      <w:pPr>
        <w:tabs>
          <w:tab w:val="left" w:pos="0"/>
          <w:tab w:val="left" w:pos="426"/>
        </w:tabs>
        <w:spacing w:before="0" w:beforeAutospacing="0" w:after="0" w:line="360" w:lineRule="auto"/>
        <w:rPr>
          <w:rFonts w:ascii="Times New Roman" w:hAnsi="Times New Roman"/>
          <w:b/>
          <w:sz w:val="24"/>
          <w:szCs w:val="24"/>
        </w:rPr>
      </w:pPr>
      <w:r w:rsidRPr="00F93DD7">
        <w:rPr>
          <w:rFonts w:ascii="Times New Roman" w:hAnsi="Times New Roman"/>
          <w:b/>
          <w:sz w:val="24"/>
          <w:szCs w:val="24"/>
        </w:rPr>
        <w:t xml:space="preserve">DAFTAR PUSTAKA </w:t>
      </w:r>
    </w:p>
    <w:p w:rsidR="00F93DD7" w:rsidRPr="00F93DD7" w:rsidRDefault="00F93DD7" w:rsidP="00F93DD7">
      <w:pPr>
        <w:spacing w:before="0" w:beforeAutospacing="0" w:line="360" w:lineRule="auto"/>
        <w:ind w:left="120" w:hangingChars="50" w:hanging="120"/>
        <w:jc w:val="both"/>
        <w:rPr>
          <w:rFonts w:ascii="Times New Roman" w:eastAsia="Times-Roman" w:hAnsi="Times New Roman"/>
          <w:color w:val="000000"/>
          <w:sz w:val="24"/>
          <w:szCs w:val="24"/>
        </w:rPr>
      </w:pPr>
      <w:r w:rsidRPr="00F93DD7">
        <w:rPr>
          <w:rFonts w:ascii="Times New Roman" w:eastAsia="Times-Roman" w:hAnsi="Times New Roman"/>
          <w:color w:val="000000"/>
          <w:sz w:val="24"/>
          <w:szCs w:val="24"/>
        </w:rPr>
        <w:t xml:space="preserve">Adisasmita, Rahardjo. </w:t>
      </w:r>
      <w:proofErr w:type="gramStart"/>
      <w:r w:rsidRPr="00F93DD7">
        <w:rPr>
          <w:rFonts w:ascii="Times New Roman" w:eastAsia="Times-Roman" w:hAnsi="Times New Roman"/>
          <w:color w:val="000000"/>
          <w:sz w:val="24"/>
          <w:szCs w:val="24"/>
        </w:rPr>
        <w:t xml:space="preserve">(2005). </w:t>
      </w:r>
      <w:r w:rsidRPr="00F93DD7">
        <w:rPr>
          <w:rFonts w:ascii="Times New Roman" w:eastAsia="Times-Italic" w:hAnsi="Times New Roman"/>
          <w:i/>
          <w:iCs/>
          <w:color w:val="000000"/>
          <w:sz w:val="24"/>
          <w:szCs w:val="24"/>
        </w:rPr>
        <w:t>Dasardasar Ekonomi Wilayah</w:t>
      </w:r>
      <w:r w:rsidRPr="00F93DD7">
        <w:rPr>
          <w:rFonts w:ascii="Times New Roman" w:eastAsia="Times-Roman" w:hAnsi="Times New Roman"/>
          <w:color w:val="000000"/>
          <w:sz w:val="24"/>
          <w:szCs w:val="24"/>
        </w:rPr>
        <w:t>.</w:t>
      </w:r>
      <w:proofErr w:type="gramEnd"/>
      <w:r w:rsidRPr="00F93DD7">
        <w:rPr>
          <w:rFonts w:ascii="Times New Roman" w:eastAsia="Times-Roman" w:hAnsi="Times New Roman"/>
          <w:color w:val="000000"/>
          <w:sz w:val="24"/>
          <w:szCs w:val="24"/>
        </w:rPr>
        <w:t xml:space="preserve"> Yogyakarta: Graha </w:t>
      </w:r>
      <w:r w:rsidRPr="00F93DD7">
        <w:rPr>
          <w:rFonts w:ascii="Times New Roman" w:eastAsia="Times-Roman" w:hAnsi="Times New Roman"/>
          <w:color w:val="000000"/>
          <w:sz w:val="24"/>
          <w:szCs w:val="24"/>
        </w:rPr>
        <w:tab/>
        <w:t xml:space="preserve">Ilmu. </w:t>
      </w:r>
    </w:p>
    <w:p w:rsidR="00F93DD7" w:rsidRPr="00F93DD7" w:rsidRDefault="00F93DD7" w:rsidP="00F93DD7">
      <w:pPr>
        <w:spacing w:line="360" w:lineRule="auto"/>
        <w:ind w:left="398" w:hangingChars="166" w:hanging="398"/>
        <w:jc w:val="both"/>
        <w:rPr>
          <w:rFonts w:ascii="Times New Roman" w:eastAsia="SimSun" w:hAnsi="Times New Roman"/>
          <w:color w:val="000000"/>
          <w:sz w:val="24"/>
          <w:szCs w:val="24"/>
        </w:rPr>
      </w:pPr>
      <w:r w:rsidRPr="00F93DD7">
        <w:rPr>
          <w:rFonts w:ascii="Times New Roman" w:eastAsia="SimSun" w:hAnsi="Times New Roman"/>
          <w:color w:val="000000"/>
          <w:sz w:val="24"/>
          <w:szCs w:val="24"/>
        </w:rPr>
        <w:t>Haqq Mahbub (2008), ―</w:t>
      </w:r>
      <w:r w:rsidRPr="00F93DD7">
        <w:rPr>
          <w:rFonts w:ascii="Times New Roman" w:eastAsia="SimSun" w:hAnsi="Times New Roman"/>
          <w:i/>
          <w:iCs/>
          <w:color w:val="000000"/>
          <w:sz w:val="24"/>
          <w:szCs w:val="24"/>
        </w:rPr>
        <w:t>Reflections on human Development</w:t>
      </w:r>
      <w:r w:rsidRPr="00F93DD7">
        <w:rPr>
          <w:rFonts w:ascii="Times New Roman" w:eastAsia="SimSun" w:hAnsi="Times New Roman"/>
          <w:color w:val="000000"/>
          <w:sz w:val="24"/>
          <w:szCs w:val="24"/>
        </w:rPr>
        <w:t>‖, Oxford University Press, New York</w:t>
      </w:r>
    </w:p>
    <w:p w:rsidR="00F93DD7" w:rsidRPr="00F93DD7" w:rsidRDefault="00F93DD7" w:rsidP="00F93DD7">
      <w:pPr>
        <w:spacing w:line="360" w:lineRule="auto"/>
        <w:ind w:left="398" w:hangingChars="166" w:hanging="398"/>
        <w:jc w:val="both"/>
        <w:rPr>
          <w:rFonts w:ascii="Times New Roman" w:eastAsia="SimSun" w:hAnsi="Times New Roman"/>
          <w:color w:val="222222"/>
          <w:sz w:val="24"/>
          <w:szCs w:val="24"/>
          <w:shd w:val="clear" w:color="auto" w:fill="FFFFFF"/>
        </w:rPr>
      </w:pPr>
      <w:proofErr w:type="gramStart"/>
      <w:r w:rsidRPr="00F93DD7">
        <w:rPr>
          <w:rFonts w:ascii="Times New Roman" w:eastAsia="SimSun" w:hAnsi="Times New Roman"/>
          <w:color w:val="222222"/>
          <w:sz w:val="24"/>
          <w:szCs w:val="24"/>
          <w:shd w:val="clear" w:color="auto" w:fill="FFFFFF"/>
        </w:rPr>
        <w:t>Hopkins, M. (1991).</w:t>
      </w:r>
      <w:proofErr w:type="gramEnd"/>
      <w:r w:rsidRPr="00F93DD7">
        <w:rPr>
          <w:rFonts w:ascii="Times New Roman" w:eastAsia="SimSun" w:hAnsi="Times New Roman"/>
          <w:color w:val="222222"/>
          <w:sz w:val="24"/>
          <w:szCs w:val="24"/>
          <w:shd w:val="clear" w:color="auto" w:fill="FFFFFF"/>
        </w:rPr>
        <w:t xml:space="preserve"> Human development revisited: A new UNDP report. </w:t>
      </w:r>
      <w:r w:rsidRPr="00F93DD7">
        <w:rPr>
          <w:rFonts w:ascii="Times New Roman" w:eastAsia="SimSun" w:hAnsi="Times New Roman"/>
          <w:i/>
          <w:iCs/>
          <w:color w:val="222222"/>
          <w:sz w:val="24"/>
          <w:szCs w:val="24"/>
          <w:shd w:val="clear" w:color="auto" w:fill="FFFFFF"/>
        </w:rPr>
        <w:t>World Development</w:t>
      </w:r>
      <w:r w:rsidRPr="00F93DD7">
        <w:rPr>
          <w:rFonts w:ascii="Times New Roman" w:eastAsia="SimSun" w:hAnsi="Times New Roman"/>
          <w:color w:val="222222"/>
          <w:sz w:val="24"/>
          <w:szCs w:val="24"/>
          <w:shd w:val="clear" w:color="auto" w:fill="FFFFFF"/>
        </w:rPr>
        <w:t>, </w:t>
      </w:r>
      <w:r w:rsidRPr="00F93DD7">
        <w:rPr>
          <w:rFonts w:ascii="Times New Roman" w:eastAsia="SimSun" w:hAnsi="Times New Roman"/>
          <w:i/>
          <w:iCs/>
          <w:color w:val="222222"/>
          <w:sz w:val="24"/>
          <w:szCs w:val="24"/>
          <w:shd w:val="clear" w:color="auto" w:fill="FFFFFF"/>
        </w:rPr>
        <w:t>19</w:t>
      </w:r>
      <w:r w:rsidRPr="00F93DD7">
        <w:rPr>
          <w:rFonts w:ascii="Times New Roman" w:eastAsia="SimSun" w:hAnsi="Times New Roman"/>
          <w:color w:val="222222"/>
          <w:sz w:val="24"/>
          <w:szCs w:val="24"/>
          <w:shd w:val="clear" w:color="auto" w:fill="FFFFFF"/>
        </w:rPr>
        <w:t>(10), 1469-1473.</w:t>
      </w:r>
    </w:p>
    <w:p w:rsidR="00F93DD7" w:rsidRPr="00F93DD7" w:rsidRDefault="00F93DD7" w:rsidP="00F93DD7">
      <w:pPr>
        <w:spacing w:line="360" w:lineRule="auto"/>
        <w:jc w:val="both"/>
        <w:rPr>
          <w:rFonts w:ascii="Times New Roman" w:eastAsia="SimSun" w:hAnsi="Times New Roman"/>
          <w:color w:val="000000"/>
          <w:sz w:val="24"/>
          <w:szCs w:val="24"/>
        </w:rPr>
      </w:pPr>
      <w:proofErr w:type="gramStart"/>
      <w:r w:rsidRPr="00F93DD7">
        <w:rPr>
          <w:rFonts w:ascii="Times New Roman" w:eastAsia="SimSun" w:hAnsi="Times New Roman"/>
          <w:color w:val="000000"/>
          <w:sz w:val="24"/>
          <w:szCs w:val="24"/>
        </w:rPr>
        <w:t>Kabupaten/Kota di Provinsi Kalimantan Barat.</w:t>
      </w:r>
      <w:proofErr w:type="gramEnd"/>
      <w:r w:rsidRPr="00F93DD7">
        <w:rPr>
          <w:rFonts w:ascii="Times New Roman" w:eastAsia="SimSun" w:hAnsi="Times New Roman"/>
          <w:color w:val="000000"/>
          <w:sz w:val="24"/>
          <w:szCs w:val="24"/>
        </w:rPr>
        <w:t xml:space="preserve"> Ringkasan Thesis; Pontianak,  </w:t>
      </w:r>
    </w:p>
    <w:p w:rsidR="00F93DD7" w:rsidRPr="00F93DD7" w:rsidRDefault="00F93DD7" w:rsidP="00F93DD7">
      <w:pPr>
        <w:spacing w:line="360" w:lineRule="auto"/>
        <w:ind w:firstLine="420"/>
        <w:jc w:val="both"/>
        <w:rPr>
          <w:rFonts w:ascii="Times New Roman" w:eastAsia="SimSun" w:hAnsi="Times New Roman"/>
          <w:color w:val="000000"/>
          <w:sz w:val="24"/>
          <w:szCs w:val="24"/>
        </w:rPr>
      </w:pPr>
      <w:r w:rsidRPr="00F93DD7">
        <w:rPr>
          <w:rFonts w:ascii="Times New Roman" w:eastAsia="SimSun" w:hAnsi="Times New Roman"/>
          <w:color w:val="000000"/>
          <w:sz w:val="24"/>
          <w:szCs w:val="24"/>
        </w:rPr>
        <w:t xml:space="preserve">Kuncoro, M (2010), ―Ekonomika Pembangunan‖, Erlangga. Jakarta </w:t>
      </w:r>
    </w:p>
    <w:p w:rsidR="00F93DD7" w:rsidRPr="00F93DD7" w:rsidRDefault="00F93DD7" w:rsidP="00F93DD7">
      <w:pPr>
        <w:spacing w:line="360" w:lineRule="auto"/>
        <w:ind w:left="398" w:hangingChars="166" w:hanging="398"/>
        <w:jc w:val="both"/>
        <w:rPr>
          <w:rFonts w:ascii="Times New Roman" w:eastAsia="SimSun" w:hAnsi="Times New Roman"/>
          <w:color w:val="222222"/>
          <w:sz w:val="24"/>
          <w:szCs w:val="24"/>
          <w:shd w:val="clear" w:color="auto" w:fill="FFFFFF"/>
        </w:rPr>
      </w:pPr>
      <w:proofErr w:type="gramStart"/>
      <w:r w:rsidRPr="00F93DD7">
        <w:rPr>
          <w:rFonts w:ascii="Times New Roman" w:eastAsia="SimSun" w:hAnsi="Times New Roman"/>
          <w:color w:val="222222"/>
          <w:sz w:val="24"/>
          <w:szCs w:val="24"/>
          <w:shd w:val="clear" w:color="auto" w:fill="FFFFFF"/>
        </w:rPr>
        <w:t>Kuncoro, M., &amp; Widjajanto, K. (2001).</w:t>
      </w:r>
      <w:proofErr w:type="gramEnd"/>
      <w:r w:rsidRPr="00F93DD7">
        <w:rPr>
          <w:rFonts w:ascii="Times New Roman" w:eastAsia="SimSun" w:hAnsi="Times New Roman"/>
          <w:color w:val="222222"/>
          <w:sz w:val="24"/>
          <w:szCs w:val="24"/>
          <w:shd w:val="clear" w:color="auto" w:fill="FFFFFF"/>
        </w:rPr>
        <w:t xml:space="preserve"> Analisis profil dan masalah industri kecil dan rumah tangga: Studi kasus di Kabupaten Ngawi, Jawa Timur. </w:t>
      </w:r>
      <w:proofErr w:type="gramStart"/>
      <w:r w:rsidRPr="00F93DD7">
        <w:rPr>
          <w:rFonts w:ascii="Times New Roman" w:eastAsia="SimSun" w:hAnsi="Times New Roman"/>
          <w:i/>
          <w:iCs/>
          <w:color w:val="222222"/>
          <w:sz w:val="24"/>
          <w:szCs w:val="24"/>
          <w:shd w:val="clear" w:color="auto" w:fill="FFFFFF"/>
        </w:rPr>
        <w:t>Economic Journal of Emerging Markets</w:t>
      </w:r>
      <w:r w:rsidRPr="00F93DD7">
        <w:rPr>
          <w:rFonts w:ascii="Times New Roman" w:eastAsia="SimSun" w:hAnsi="Times New Roman"/>
          <w:color w:val="222222"/>
          <w:sz w:val="24"/>
          <w:szCs w:val="24"/>
          <w:shd w:val="clear" w:color="auto" w:fill="FFFFFF"/>
        </w:rPr>
        <w:t>, </w:t>
      </w:r>
      <w:r w:rsidRPr="00F93DD7">
        <w:rPr>
          <w:rFonts w:ascii="Times New Roman" w:eastAsia="SimSun" w:hAnsi="Times New Roman"/>
          <w:i/>
          <w:iCs/>
          <w:color w:val="222222"/>
          <w:sz w:val="24"/>
          <w:szCs w:val="24"/>
          <w:shd w:val="clear" w:color="auto" w:fill="FFFFFF"/>
        </w:rPr>
        <w:t>6</w:t>
      </w:r>
      <w:r w:rsidRPr="00F93DD7">
        <w:rPr>
          <w:rFonts w:ascii="Times New Roman" w:eastAsia="SimSun" w:hAnsi="Times New Roman"/>
          <w:color w:val="222222"/>
          <w:sz w:val="24"/>
          <w:szCs w:val="24"/>
          <w:shd w:val="clear" w:color="auto" w:fill="FFFFFF"/>
        </w:rPr>
        <w:t>(1), 33-52.170.</w:t>
      </w:r>
      <w:proofErr w:type="gramEnd"/>
    </w:p>
    <w:p w:rsidR="00F93DD7" w:rsidRPr="00F93DD7" w:rsidRDefault="00F93DD7" w:rsidP="00F93DD7">
      <w:pPr>
        <w:spacing w:before="0" w:beforeAutospacing="0" w:line="360" w:lineRule="auto"/>
        <w:ind w:left="120" w:hangingChars="50" w:hanging="120"/>
        <w:jc w:val="both"/>
        <w:rPr>
          <w:rFonts w:ascii="Times New Roman" w:eastAsia="Times-Roman" w:hAnsi="Times New Roman"/>
          <w:color w:val="000000"/>
          <w:sz w:val="24"/>
          <w:szCs w:val="24"/>
        </w:rPr>
      </w:pPr>
      <w:r w:rsidRPr="00F93DD7">
        <w:rPr>
          <w:rFonts w:ascii="Times New Roman" w:eastAsia="SimSun" w:hAnsi="Times New Roman"/>
          <w:color w:val="000000"/>
          <w:sz w:val="24"/>
          <w:szCs w:val="24"/>
        </w:rPr>
        <w:t xml:space="preserve">Sukirno, Sadono (2000), ―Makro ekonomi Modern: Perkembangan Pemikiran Dari </w:t>
      </w:r>
      <w:r w:rsidRPr="00F93DD7">
        <w:rPr>
          <w:rFonts w:ascii="Times New Roman" w:eastAsia="SimSun" w:hAnsi="Times New Roman"/>
          <w:color w:val="000000"/>
          <w:sz w:val="24"/>
          <w:szCs w:val="24"/>
        </w:rPr>
        <w:tab/>
        <w:t>Klasik Hingga Keynisian Baru‖, PT Raja Grafindo Pustaka, Jakarta</w:t>
      </w:r>
    </w:p>
    <w:p w:rsidR="00F93DD7" w:rsidRPr="00F93DD7" w:rsidRDefault="00F93DD7" w:rsidP="00F93DD7">
      <w:pPr>
        <w:spacing w:before="0" w:beforeAutospacing="0" w:line="360" w:lineRule="auto"/>
        <w:ind w:left="319" w:hangingChars="133" w:hanging="319"/>
        <w:jc w:val="both"/>
        <w:rPr>
          <w:rFonts w:ascii="Times New Roman" w:eastAsia="serif" w:hAnsi="Times New Roman"/>
          <w:sz w:val="24"/>
          <w:szCs w:val="24"/>
        </w:rPr>
      </w:pPr>
      <w:proofErr w:type="gramStart"/>
      <w:r w:rsidRPr="00F93DD7">
        <w:rPr>
          <w:rFonts w:ascii="Times New Roman" w:eastAsia="serif" w:hAnsi="Times New Roman"/>
          <w:sz w:val="24"/>
          <w:szCs w:val="24"/>
        </w:rPr>
        <w:t>Todaro, M. P &amp; Smith, S. SC. 2006.</w:t>
      </w:r>
      <w:proofErr w:type="gramEnd"/>
      <w:r w:rsidRPr="00F93DD7">
        <w:rPr>
          <w:rFonts w:ascii="Times New Roman" w:eastAsia="serif" w:hAnsi="Times New Roman"/>
          <w:sz w:val="24"/>
          <w:szCs w:val="24"/>
        </w:rPr>
        <w:t xml:space="preserve"> Pembangunan Ekonomi Edisi Sembilan Jilid 1.    Jakarta: Erlangga.</w:t>
      </w:r>
    </w:p>
    <w:p w:rsidR="00F93DD7" w:rsidRPr="00F93DD7" w:rsidRDefault="00F93DD7" w:rsidP="00F93DD7">
      <w:pPr>
        <w:spacing w:before="0" w:beforeAutospacing="0" w:line="360" w:lineRule="auto"/>
        <w:jc w:val="both"/>
        <w:rPr>
          <w:rFonts w:ascii="Times New Roman" w:eastAsia="SimSun" w:hAnsi="Times New Roman"/>
          <w:color w:val="000000"/>
          <w:sz w:val="24"/>
          <w:szCs w:val="24"/>
        </w:rPr>
      </w:pPr>
      <w:proofErr w:type="gramStart"/>
      <w:r w:rsidRPr="00F93DD7">
        <w:rPr>
          <w:rFonts w:ascii="Times New Roman" w:eastAsia="SimSun" w:hAnsi="Times New Roman"/>
          <w:color w:val="000000"/>
          <w:sz w:val="24"/>
          <w:szCs w:val="24"/>
        </w:rPr>
        <w:t>Todaro, Michael P dan Stephen C. Smith.</w:t>
      </w:r>
      <w:proofErr w:type="gramEnd"/>
      <w:r w:rsidRPr="00F93DD7">
        <w:rPr>
          <w:rFonts w:ascii="Times New Roman" w:eastAsia="SimSun" w:hAnsi="Times New Roman"/>
          <w:color w:val="000000"/>
          <w:sz w:val="24"/>
          <w:szCs w:val="24"/>
        </w:rPr>
        <w:t xml:space="preserve"> </w:t>
      </w:r>
      <w:proofErr w:type="gramStart"/>
      <w:r w:rsidRPr="00F93DD7">
        <w:rPr>
          <w:rFonts w:ascii="Times New Roman" w:eastAsia="SimSun" w:hAnsi="Times New Roman"/>
          <w:color w:val="000000"/>
          <w:sz w:val="24"/>
          <w:szCs w:val="24"/>
        </w:rPr>
        <w:t xml:space="preserve">(2006). </w:t>
      </w:r>
      <w:r w:rsidRPr="00F93DD7">
        <w:rPr>
          <w:rFonts w:ascii="Times New Roman" w:eastAsia="SimSun" w:hAnsi="Times New Roman"/>
          <w:i/>
          <w:iCs/>
          <w:color w:val="000000"/>
          <w:sz w:val="24"/>
          <w:szCs w:val="24"/>
        </w:rPr>
        <w:t>Pembangunan Ekonomi</w:t>
      </w:r>
      <w:r w:rsidRPr="00F93DD7">
        <w:rPr>
          <w:rFonts w:ascii="Times New Roman" w:eastAsia="SimSun" w:hAnsi="Times New Roman"/>
          <w:color w:val="000000"/>
          <w:sz w:val="24"/>
          <w:szCs w:val="24"/>
        </w:rPr>
        <w:t>.</w:t>
      </w:r>
      <w:proofErr w:type="gramEnd"/>
      <w:r w:rsidRPr="00F93DD7">
        <w:rPr>
          <w:rFonts w:ascii="Times New Roman" w:eastAsia="SimSun" w:hAnsi="Times New Roman"/>
          <w:color w:val="000000"/>
          <w:sz w:val="24"/>
          <w:szCs w:val="24"/>
        </w:rPr>
        <w:t xml:space="preserve"> </w:t>
      </w:r>
      <w:proofErr w:type="gramStart"/>
      <w:r w:rsidRPr="00F93DD7">
        <w:rPr>
          <w:rFonts w:ascii="Times New Roman" w:eastAsia="SimSun" w:hAnsi="Times New Roman"/>
          <w:color w:val="000000"/>
          <w:sz w:val="24"/>
          <w:szCs w:val="24"/>
        </w:rPr>
        <w:t xml:space="preserve">Edisi </w:t>
      </w:r>
      <w:r w:rsidRPr="00F93DD7">
        <w:rPr>
          <w:rFonts w:ascii="Times New Roman" w:eastAsia="SimSun" w:hAnsi="Times New Roman"/>
          <w:color w:val="000000"/>
          <w:sz w:val="24"/>
          <w:szCs w:val="24"/>
        </w:rPr>
        <w:tab/>
      </w:r>
      <w:r w:rsidRPr="00F93DD7">
        <w:rPr>
          <w:rFonts w:ascii="Times New Roman" w:eastAsia="SimSun" w:hAnsi="Times New Roman"/>
          <w:color w:val="000000"/>
          <w:sz w:val="24"/>
          <w:szCs w:val="24"/>
        </w:rPr>
        <w:tab/>
        <w:t>ke-9.Terjemahan oleh Haris Munandar dan Puji A.I. Erlangga.</w:t>
      </w:r>
      <w:proofErr w:type="gramEnd"/>
      <w:r w:rsidRPr="00F93DD7">
        <w:rPr>
          <w:rFonts w:ascii="Times New Roman" w:eastAsia="SimSun" w:hAnsi="Times New Roman"/>
          <w:color w:val="000000"/>
          <w:sz w:val="24"/>
          <w:szCs w:val="24"/>
        </w:rPr>
        <w:t xml:space="preserve"> Jakarta (On-    line)</w:t>
      </w:r>
    </w:p>
    <w:p w:rsidR="00F93DD7" w:rsidRPr="00F93DD7" w:rsidRDefault="00F93DD7" w:rsidP="00F93DD7">
      <w:pPr>
        <w:spacing w:line="360" w:lineRule="auto"/>
        <w:jc w:val="both"/>
        <w:rPr>
          <w:rFonts w:ascii="Times New Roman" w:hAnsi="Times New Roman"/>
          <w:b/>
          <w:bCs/>
          <w:sz w:val="24"/>
          <w:szCs w:val="24"/>
        </w:rPr>
      </w:pPr>
      <w:bookmarkStart w:id="0" w:name="_GoBack"/>
      <w:bookmarkEnd w:id="0"/>
      <w:r w:rsidRPr="00F93DD7">
        <w:rPr>
          <w:rFonts w:ascii="Times New Roman" w:eastAsia="Times-Roman" w:hAnsi="Times New Roman"/>
          <w:color w:val="000000"/>
          <w:sz w:val="24"/>
          <w:szCs w:val="24"/>
        </w:rPr>
        <w:t xml:space="preserve">. </w:t>
      </w:r>
    </w:p>
    <w:p w:rsidR="00F93DD7" w:rsidRPr="00F93DD7" w:rsidRDefault="00F93DD7" w:rsidP="00F93DD7">
      <w:pPr>
        <w:spacing w:line="360" w:lineRule="auto"/>
        <w:jc w:val="both"/>
        <w:rPr>
          <w:rFonts w:ascii="Times New Roman" w:eastAsia="SimSun" w:hAnsi="Times New Roman"/>
          <w:color w:val="000000"/>
          <w:sz w:val="24"/>
          <w:szCs w:val="24"/>
        </w:rPr>
      </w:pPr>
    </w:p>
    <w:p w:rsidR="00911ECD" w:rsidRPr="00F93DD7" w:rsidRDefault="00911ECD" w:rsidP="00F93DD7">
      <w:pPr>
        <w:spacing w:before="240" w:beforeAutospacing="0" w:line="360" w:lineRule="auto"/>
        <w:ind w:left="567" w:hanging="567"/>
        <w:rPr>
          <w:rFonts w:ascii="Times New Roman" w:hAnsi="Times New Roman"/>
          <w:b/>
          <w:sz w:val="24"/>
          <w:szCs w:val="24"/>
        </w:rPr>
      </w:pPr>
    </w:p>
    <w:sectPr w:rsidR="00911ECD" w:rsidRPr="00F93DD7" w:rsidSect="007D66C2">
      <w:footerReference w:type="default" r:id="rId12"/>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3B" w:rsidRDefault="001E203B" w:rsidP="005560A8">
      <w:pPr>
        <w:spacing w:before="0" w:after="0" w:line="240" w:lineRule="auto"/>
      </w:pPr>
      <w:r>
        <w:separator/>
      </w:r>
    </w:p>
  </w:endnote>
  <w:endnote w:type="continuationSeparator" w:id="0">
    <w:p w:rsidR="001E203B" w:rsidRDefault="001E203B" w:rsidP="005560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Times-Italic">
    <w:altName w:val="Segoe Print"/>
    <w:charset w:val="00"/>
    <w:family w:val="auto"/>
    <w:pitch w:val="default"/>
  </w:font>
  <w:font w:name="Calisto MT">
    <w:panose1 w:val="02040603050505030304"/>
    <w:charset w:val="00"/>
    <w:family w:val="roman"/>
    <w:pitch w:val="variable"/>
    <w:sig w:usb0="00000003" w:usb1="00000000" w:usb2="00000000" w:usb3="00000000" w:csb0="00000001" w:csb1="00000000"/>
  </w:font>
  <w:font w:name="CalistoMT-Italic">
    <w:altName w:val="Segoe Print"/>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61465"/>
      <w:docPartObj>
        <w:docPartGallery w:val="Page Numbers (Bottom of Page)"/>
        <w:docPartUnique/>
      </w:docPartObj>
    </w:sdtPr>
    <w:sdtEndPr>
      <w:rPr>
        <w:noProof/>
      </w:rPr>
    </w:sdtEndPr>
    <w:sdtContent>
      <w:p w:rsidR="00F93DD7" w:rsidRDefault="00F93DD7">
        <w:pPr>
          <w:pStyle w:val="Footer"/>
          <w:jc w:val="right"/>
        </w:pPr>
        <w:r>
          <w:fldChar w:fldCharType="begin"/>
        </w:r>
        <w:r>
          <w:instrText xml:space="preserve"> PAGE   \* MERGEFORMAT </w:instrText>
        </w:r>
        <w:r>
          <w:fldChar w:fldCharType="separate"/>
        </w:r>
        <w:r w:rsidR="003658F1">
          <w:rPr>
            <w:noProof/>
          </w:rPr>
          <w:t>15</w:t>
        </w:r>
        <w:r>
          <w:rPr>
            <w:noProof/>
          </w:rPr>
          <w:fldChar w:fldCharType="end"/>
        </w:r>
      </w:p>
    </w:sdtContent>
  </w:sdt>
  <w:p w:rsidR="00F93DD7" w:rsidRDefault="00F93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3B" w:rsidRDefault="001E203B" w:rsidP="005560A8">
      <w:pPr>
        <w:spacing w:before="0" w:after="0" w:line="240" w:lineRule="auto"/>
      </w:pPr>
      <w:r>
        <w:separator/>
      </w:r>
    </w:p>
  </w:footnote>
  <w:footnote w:type="continuationSeparator" w:id="0">
    <w:p w:rsidR="001E203B" w:rsidRDefault="001E203B" w:rsidP="005560A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5AC5E"/>
    <w:multiLevelType w:val="singleLevel"/>
    <w:tmpl w:val="8865AC5E"/>
    <w:lvl w:ilvl="0">
      <w:start w:val="1"/>
      <w:numFmt w:val="decimal"/>
      <w:suff w:val="space"/>
      <w:lvlText w:val="%1."/>
      <w:lvlJc w:val="left"/>
      <w:pPr>
        <w:ind w:left="360" w:firstLine="0"/>
      </w:pPr>
    </w:lvl>
  </w:abstractNum>
  <w:abstractNum w:abstractNumId="1">
    <w:nsid w:val="C35F1175"/>
    <w:multiLevelType w:val="singleLevel"/>
    <w:tmpl w:val="C35F1175"/>
    <w:lvl w:ilvl="0">
      <w:start w:val="1"/>
      <w:numFmt w:val="decimal"/>
      <w:suff w:val="space"/>
      <w:lvlText w:val="%1."/>
      <w:lvlJc w:val="left"/>
    </w:lvl>
  </w:abstractNum>
  <w:abstractNum w:abstractNumId="2">
    <w:nsid w:val="C6678DE1"/>
    <w:multiLevelType w:val="singleLevel"/>
    <w:tmpl w:val="C6678DE1"/>
    <w:lvl w:ilvl="0">
      <w:start w:val="1"/>
      <w:numFmt w:val="decimal"/>
      <w:suff w:val="space"/>
      <w:lvlText w:val="%1."/>
      <w:lvlJc w:val="left"/>
    </w:lvl>
  </w:abstractNum>
  <w:abstractNum w:abstractNumId="3">
    <w:nsid w:val="CC0C4B5E"/>
    <w:multiLevelType w:val="multilevel"/>
    <w:tmpl w:val="CC0C4B5E"/>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02FF1643"/>
    <w:multiLevelType w:val="multilevel"/>
    <w:tmpl w:val="7E642F7A"/>
    <w:lvl w:ilvl="0">
      <w:start w:val="2"/>
      <w:numFmt w:val="decimal"/>
      <w:lvlText w:val="%1."/>
      <w:lvlJc w:val="left"/>
      <w:pPr>
        <w:ind w:left="720" w:hanging="360"/>
      </w:pPr>
      <w:rPr>
        <w:vertAlign w:val="baseline"/>
      </w:rPr>
    </w:lvl>
    <w:lvl w:ilvl="1">
      <w:start w:val="1"/>
      <w:numFmt w:val="upperLetter"/>
      <w:lvlText w:val="%2."/>
      <w:lvlJc w:val="left"/>
      <w:pPr>
        <w:ind w:left="360" w:hanging="360"/>
      </w:pPr>
      <w:rPr>
        <w:vertAlign w:val="baseline"/>
      </w:rPr>
    </w:lvl>
    <w:lvl w:ilvl="2">
      <w:start w:val="3"/>
      <w:numFmt w:val="bullet"/>
      <w:lvlText w:val="-"/>
      <w:lvlJc w:val="left"/>
      <w:pPr>
        <w:ind w:left="2160" w:hanging="360"/>
      </w:pPr>
      <w:rPr>
        <w:rFonts w:ascii="Times New Roman" w:eastAsia="Times New Roman" w:hAnsi="Times New Roman" w:cs="Times New Roman"/>
        <w:vertAlign w:val="baseline"/>
      </w:rPr>
    </w:lvl>
    <w:lvl w:ilvl="3">
      <w:start w:val="1"/>
      <w:numFmt w:val="decimal"/>
      <w:lvlText w:val="%4)"/>
      <w:lvlJc w:val="left"/>
      <w:pPr>
        <w:ind w:left="3075" w:hanging="555"/>
      </w:pPr>
      <w:rPr>
        <w:vertAlign w:val="baseline"/>
      </w:rPr>
    </w:lvl>
    <w:lvl w:ilvl="4">
      <w:start w:val="1"/>
      <w:numFmt w:val="decimal"/>
      <w:lvlText w:val="%5."/>
      <w:lvlJc w:val="left"/>
      <w:pPr>
        <w:ind w:left="36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19D2AABF"/>
    <w:multiLevelType w:val="singleLevel"/>
    <w:tmpl w:val="19D2AABF"/>
    <w:lvl w:ilvl="0">
      <w:start w:val="1"/>
      <w:numFmt w:val="decimal"/>
      <w:lvlText w:val="%1."/>
      <w:lvlJc w:val="left"/>
    </w:lvl>
  </w:abstractNum>
  <w:abstractNum w:abstractNumId="6">
    <w:nsid w:val="25476DAB"/>
    <w:multiLevelType w:val="singleLevel"/>
    <w:tmpl w:val="25476DAB"/>
    <w:lvl w:ilvl="0">
      <w:start w:val="1"/>
      <w:numFmt w:val="decimal"/>
      <w:suff w:val="space"/>
      <w:lvlText w:val="%1."/>
      <w:lvlJc w:val="left"/>
      <w:pPr>
        <w:ind w:left="600" w:firstLine="0"/>
      </w:pPr>
    </w:lvl>
  </w:abstractNum>
  <w:abstractNum w:abstractNumId="7">
    <w:nsid w:val="27AA6907"/>
    <w:multiLevelType w:val="multilevel"/>
    <w:tmpl w:val="65677CB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211"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37527BDC"/>
    <w:multiLevelType w:val="hybridMultilevel"/>
    <w:tmpl w:val="52C4AFF4"/>
    <w:lvl w:ilvl="0" w:tplc="D20492F4">
      <w:start w:val="1"/>
      <w:numFmt w:val="decimal"/>
      <w:lvlText w:val="%1."/>
      <w:lvlJc w:val="left"/>
      <w:pPr>
        <w:ind w:left="720" w:hanging="360"/>
      </w:pPr>
      <w:rPr>
        <w:b w:val="0"/>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0B0A69"/>
    <w:multiLevelType w:val="hybridMultilevel"/>
    <w:tmpl w:val="327C2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F41F6"/>
    <w:multiLevelType w:val="hybridMultilevel"/>
    <w:tmpl w:val="C8CA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9B51CB"/>
    <w:multiLevelType w:val="hybridMultilevel"/>
    <w:tmpl w:val="3994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A28B8"/>
    <w:multiLevelType w:val="multilevel"/>
    <w:tmpl w:val="5D920AA8"/>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4"/>
      <w:numFmt w:val="decimal"/>
      <w:isLgl/>
      <w:lvlText w:val="%1.%2.%3"/>
      <w:lvlJc w:val="left"/>
      <w:pPr>
        <w:ind w:left="43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F25499C"/>
    <w:multiLevelType w:val="hybridMultilevel"/>
    <w:tmpl w:val="5D24C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677CBB"/>
    <w:multiLevelType w:val="multilevel"/>
    <w:tmpl w:val="65677CB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6D4A65B9"/>
    <w:multiLevelType w:val="multilevel"/>
    <w:tmpl w:val="6D4A65B9"/>
    <w:lvl w:ilvl="0">
      <w:start w:val="1"/>
      <w:numFmt w:val="decimal"/>
      <w:suff w:val="space"/>
      <w:lvlText w:val="%1"/>
      <w:lvlJc w:val="left"/>
      <w:pPr>
        <w:ind w:left="0" w:firstLine="0"/>
      </w:pPr>
      <w:rPr>
        <w:rFonts w:hint="default"/>
      </w:rPr>
    </w:lvl>
    <w:lvl w:ilvl="1">
      <w:start w:val="1"/>
      <w:numFmt w:val="decimal"/>
      <w:suff w:val="space"/>
      <w:lvlText w:val="%1.%2"/>
      <w:lvlJc w:val="left"/>
      <w:pPr>
        <w:ind w:left="40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73A0053D"/>
    <w:multiLevelType w:val="hybridMultilevel"/>
    <w:tmpl w:val="5D1C8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3"/>
  </w:num>
  <w:num w:numId="5">
    <w:abstractNumId w:val="10"/>
  </w:num>
  <w:num w:numId="6">
    <w:abstractNumId w:val="15"/>
  </w:num>
  <w:num w:numId="7">
    <w:abstractNumId w:val="0"/>
  </w:num>
  <w:num w:numId="8">
    <w:abstractNumId w:val="2"/>
  </w:num>
  <w:num w:numId="9">
    <w:abstractNumId w:val="6"/>
  </w:num>
  <w:num w:numId="10">
    <w:abstractNumId w:val="3"/>
  </w:num>
  <w:num w:numId="11">
    <w:abstractNumId w:val="14"/>
  </w:num>
  <w:num w:numId="12">
    <w:abstractNumId w:val="7"/>
  </w:num>
  <w:num w:numId="13">
    <w:abstractNumId w:val="8"/>
  </w:num>
  <w:num w:numId="14">
    <w:abstractNumId w:val="9"/>
  </w:num>
  <w:num w:numId="15">
    <w:abstractNumId w:val="11"/>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B2"/>
    <w:rsid w:val="001E203B"/>
    <w:rsid w:val="002004B7"/>
    <w:rsid w:val="002128C8"/>
    <w:rsid w:val="002C68F6"/>
    <w:rsid w:val="002F5EAE"/>
    <w:rsid w:val="003658F1"/>
    <w:rsid w:val="003B6D9A"/>
    <w:rsid w:val="003C27A2"/>
    <w:rsid w:val="00425A9E"/>
    <w:rsid w:val="00433EA6"/>
    <w:rsid w:val="00446DD8"/>
    <w:rsid w:val="004D7F06"/>
    <w:rsid w:val="004E2AB4"/>
    <w:rsid w:val="004F7CD4"/>
    <w:rsid w:val="005560A8"/>
    <w:rsid w:val="005D0324"/>
    <w:rsid w:val="005F3725"/>
    <w:rsid w:val="0068727C"/>
    <w:rsid w:val="006D33A4"/>
    <w:rsid w:val="007D66C2"/>
    <w:rsid w:val="008E5BFB"/>
    <w:rsid w:val="00911ECD"/>
    <w:rsid w:val="009867BA"/>
    <w:rsid w:val="009B6F88"/>
    <w:rsid w:val="00A3312C"/>
    <w:rsid w:val="00A61A48"/>
    <w:rsid w:val="00AD501D"/>
    <w:rsid w:val="00B17C6B"/>
    <w:rsid w:val="00B36CBF"/>
    <w:rsid w:val="00C075FC"/>
    <w:rsid w:val="00C2679E"/>
    <w:rsid w:val="00C44712"/>
    <w:rsid w:val="00C45C3F"/>
    <w:rsid w:val="00C51C6A"/>
    <w:rsid w:val="00C96B9A"/>
    <w:rsid w:val="00CA7EB2"/>
    <w:rsid w:val="00D20333"/>
    <w:rsid w:val="00D617F0"/>
    <w:rsid w:val="00D70511"/>
    <w:rsid w:val="00DC06DB"/>
    <w:rsid w:val="00E10866"/>
    <w:rsid w:val="00E55554"/>
    <w:rsid w:val="00EB0BF1"/>
    <w:rsid w:val="00F9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B2"/>
    <w:pPr>
      <w:spacing w:before="100" w:beforeAutospacing="1" w:line="273"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9"/>
    <w:qFormat/>
    <w:rsid w:val="00CA7EB2"/>
    <w:pPr>
      <w:keepNext/>
      <w:spacing w:before="240" w:beforeAutospacing="0" w:after="60"/>
      <w:ind w:left="720" w:hanging="720"/>
      <w:outlineLvl w:val="0"/>
    </w:pPr>
    <w:rPr>
      <w:rFonts w:ascii="Cambria" w:eastAsia="SimSun" w:hAnsi="Cambria"/>
      <w:b/>
      <w:bCs/>
      <w:kern w:val="32"/>
      <w:sz w:val="32"/>
      <w:szCs w:val="32"/>
    </w:rPr>
  </w:style>
  <w:style w:type="paragraph" w:styleId="Heading3">
    <w:name w:val="heading 3"/>
    <w:basedOn w:val="Normal"/>
    <w:next w:val="Normal"/>
    <w:link w:val="Heading3Char"/>
    <w:uiPriority w:val="9"/>
    <w:semiHidden/>
    <w:unhideWhenUsed/>
    <w:qFormat/>
    <w:rsid w:val="005F37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7C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EB2"/>
    <w:rPr>
      <w:rFonts w:ascii="Cambria" w:eastAsia="SimSun" w:hAnsi="Cambria" w:cs="Times New Roman"/>
      <w:b/>
      <w:bCs/>
      <w:kern w:val="32"/>
      <w:sz w:val="32"/>
      <w:szCs w:val="32"/>
      <w:lang w:val="en-GB" w:eastAsia="en-GB"/>
    </w:rPr>
  </w:style>
  <w:style w:type="character" w:styleId="Hyperlink">
    <w:name w:val="Hyperlink"/>
    <w:basedOn w:val="DefaultParagraphFont"/>
    <w:uiPriority w:val="99"/>
    <w:unhideWhenUsed/>
    <w:qFormat/>
    <w:rsid w:val="00CA7EB2"/>
    <w:rPr>
      <w:color w:val="0000FF" w:themeColor="hyperlink"/>
      <w:u w:val="single"/>
    </w:rPr>
  </w:style>
  <w:style w:type="paragraph" w:styleId="BodyText">
    <w:name w:val="Body Text"/>
    <w:basedOn w:val="Normal"/>
    <w:link w:val="BodyTextChar"/>
    <w:uiPriority w:val="1"/>
    <w:qFormat/>
    <w:rsid w:val="00CA7EB2"/>
    <w:pPr>
      <w:widowControl w:val="0"/>
      <w:autoSpaceDE w:val="0"/>
      <w:autoSpaceDN w:val="0"/>
      <w:spacing w:before="0" w:beforeAutospacing="0" w:after="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1"/>
    <w:rsid w:val="00CA7EB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27A2"/>
    <w:rPr>
      <w:rFonts w:ascii="Courier New" w:eastAsia="Times New Roman" w:hAnsi="Courier New" w:cs="Courier New"/>
      <w:sz w:val="20"/>
      <w:szCs w:val="20"/>
    </w:rPr>
  </w:style>
  <w:style w:type="character" w:customStyle="1" w:styleId="y2iqfc">
    <w:name w:val="y2iqfc"/>
    <w:basedOn w:val="DefaultParagraphFont"/>
    <w:rsid w:val="003C27A2"/>
  </w:style>
  <w:style w:type="character" w:customStyle="1" w:styleId="Heading3Char">
    <w:name w:val="Heading 3 Char"/>
    <w:basedOn w:val="DefaultParagraphFont"/>
    <w:link w:val="Heading3"/>
    <w:uiPriority w:val="9"/>
    <w:semiHidden/>
    <w:rsid w:val="005F3725"/>
    <w:rPr>
      <w:rFonts w:asciiTheme="majorHAnsi" w:eastAsiaTheme="majorEastAsia" w:hAnsiTheme="majorHAnsi" w:cstheme="majorBidi"/>
      <w:b/>
      <w:bCs/>
      <w:color w:val="4F81BD" w:themeColor="accent1"/>
      <w:lang w:val="en-GB" w:eastAsia="en-GB"/>
    </w:rPr>
  </w:style>
  <w:style w:type="paragraph" w:styleId="ListParagraph">
    <w:name w:val="List Paragraph"/>
    <w:aliases w:val="Heading 10,kepala 1,Body of text,Colorful List - Accent 11,Tabel,kepala"/>
    <w:basedOn w:val="Normal"/>
    <w:link w:val="ListParagraphChar"/>
    <w:uiPriority w:val="34"/>
    <w:qFormat/>
    <w:rsid w:val="005F3725"/>
    <w:pPr>
      <w:spacing w:after="100" w:afterAutospacing="1" w:line="360" w:lineRule="auto"/>
      <w:ind w:left="720" w:hanging="357"/>
      <w:contextualSpacing/>
    </w:pPr>
    <w:rPr>
      <w:rFonts w:eastAsia="Calibri"/>
      <w:lang w:val="en-US" w:eastAsia="en-US"/>
    </w:rPr>
  </w:style>
  <w:style w:type="character" w:customStyle="1" w:styleId="ListParagraphChar">
    <w:name w:val="List Paragraph Char"/>
    <w:aliases w:val="Heading 10 Char,kepala 1 Char,Body of text Char,Colorful List - Accent 11 Char,Tabel Char,kepala Char"/>
    <w:basedOn w:val="DefaultParagraphFont"/>
    <w:link w:val="ListParagraph"/>
    <w:uiPriority w:val="34"/>
    <w:qFormat/>
    <w:locked/>
    <w:rsid w:val="005F3725"/>
    <w:rPr>
      <w:rFonts w:ascii="Calibri" w:eastAsia="Calibri" w:hAnsi="Calibri" w:cs="Times New Roman"/>
    </w:rPr>
  </w:style>
  <w:style w:type="paragraph" w:styleId="Header">
    <w:name w:val="header"/>
    <w:basedOn w:val="Normal"/>
    <w:link w:val="HeaderChar"/>
    <w:uiPriority w:val="99"/>
    <w:unhideWhenUsed/>
    <w:rsid w:val="005560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60A8"/>
    <w:rPr>
      <w:rFonts w:ascii="Calibri" w:eastAsia="Times New Roman" w:hAnsi="Calibri" w:cs="Times New Roman"/>
      <w:lang w:val="en-GB" w:eastAsia="en-GB"/>
    </w:rPr>
  </w:style>
  <w:style w:type="paragraph" w:styleId="Footer">
    <w:name w:val="footer"/>
    <w:basedOn w:val="Normal"/>
    <w:link w:val="FooterChar"/>
    <w:uiPriority w:val="99"/>
    <w:unhideWhenUsed/>
    <w:rsid w:val="005560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60A8"/>
    <w:rPr>
      <w:rFonts w:ascii="Calibri" w:eastAsia="Times New Roman" w:hAnsi="Calibri" w:cs="Times New Roman"/>
      <w:lang w:val="en-GB" w:eastAsia="en-GB"/>
    </w:rPr>
  </w:style>
  <w:style w:type="character" w:customStyle="1" w:styleId="markedcontent">
    <w:name w:val="markedcontent"/>
    <w:basedOn w:val="DefaultParagraphFont"/>
    <w:qFormat/>
    <w:rsid w:val="004D7F06"/>
  </w:style>
  <w:style w:type="table" w:styleId="TableGrid">
    <w:name w:val="Table Grid"/>
    <w:basedOn w:val="TableNormal"/>
    <w:qFormat/>
    <w:rsid w:val="00D20333"/>
    <w:pPr>
      <w:spacing w:beforeAutospacing="1" w:after="0" w:afterAutospacing="1" w:line="240" w:lineRule="auto"/>
      <w:ind w:left="714"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17C6B"/>
    <w:rPr>
      <w:rFonts w:asciiTheme="majorHAnsi" w:eastAsiaTheme="majorEastAsia" w:hAnsiTheme="majorHAnsi" w:cstheme="majorBidi"/>
      <w:b/>
      <w:bCs/>
      <w:i/>
      <w:iCs/>
      <w:color w:val="4F81BD" w:themeColor="accent1"/>
      <w:lang w:val="en-GB" w:eastAsia="en-GB"/>
    </w:rPr>
  </w:style>
  <w:style w:type="paragraph" w:customStyle="1" w:styleId="Normal1">
    <w:name w:val="Normal1"/>
    <w:rsid w:val="00D70511"/>
    <w:rPr>
      <w:rFonts w:ascii="Calibri" w:eastAsia="Calibri" w:hAnsi="Calibri" w:cs="Calibri"/>
      <w:lang w:val="id-ID" w:eastAsia="id-ID"/>
    </w:rPr>
  </w:style>
  <w:style w:type="character" w:customStyle="1" w:styleId="gi">
    <w:name w:val="gi"/>
    <w:basedOn w:val="DefaultParagraphFont"/>
    <w:rsid w:val="00E10866"/>
  </w:style>
  <w:style w:type="paragraph" w:styleId="BalloonText">
    <w:name w:val="Balloon Text"/>
    <w:basedOn w:val="Normal"/>
    <w:link w:val="BalloonTextChar"/>
    <w:qFormat/>
    <w:rsid w:val="00E10866"/>
    <w:pPr>
      <w:spacing w:before="0" w:beforeAutospacing="0" w:after="0" w:line="240" w:lineRule="auto"/>
    </w:pPr>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qFormat/>
    <w:rsid w:val="00E10866"/>
    <w:rPr>
      <w:rFonts w:ascii="Tahoma" w:eastAsiaTheme="minorEastAsia" w:hAnsi="Tahoma" w:cs="Tahoma"/>
      <w:sz w:val="16"/>
      <w:szCs w:val="16"/>
      <w:lang w:eastAsia="zh-CN"/>
    </w:rPr>
  </w:style>
  <w:style w:type="paragraph" w:customStyle="1" w:styleId="Default">
    <w:name w:val="Default"/>
    <w:rsid w:val="002128C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1">
    <w:name w:val="toc 1"/>
    <w:basedOn w:val="Normal"/>
    <w:next w:val="Normal"/>
    <w:link w:val="TOC1Char"/>
    <w:qFormat/>
    <w:rsid w:val="008E5BFB"/>
    <w:pPr>
      <w:spacing w:before="0" w:beforeAutospacing="0" w:after="0" w:line="240" w:lineRule="auto"/>
    </w:pPr>
    <w:rPr>
      <w:rFonts w:asciiTheme="minorHAnsi" w:eastAsiaTheme="minorEastAsia" w:hAnsiTheme="minorHAnsi" w:cstheme="minorBidi"/>
      <w:sz w:val="20"/>
      <w:szCs w:val="20"/>
      <w:lang w:val="en-US" w:eastAsia="zh-CN"/>
    </w:rPr>
  </w:style>
  <w:style w:type="character" w:customStyle="1" w:styleId="TOC1Char">
    <w:name w:val="TOC 1 Char"/>
    <w:link w:val="TOC1"/>
    <w:qFormat/>
    <w:rsid w:val="008E5BFB"/>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B2"/>
    <w:pPr>
      <w:spacing w:before="100" w:beforeAutospacing="1" w:line="273" w:lineRule="auto"/>
    </w:pPr>
    <w:rPr>
      <w:rFonts w:ascii="Calibri" w:eastAsia="Times New Roman" w:hAnsi="Calibri" w:cs="Times New Roman"/>
      <w:lang w:val="en-GB" w:eastAsia="en-GB"/>
    </w:rPr>
  </w:style>
  <w:style w:type="paragraph" w:styleId="Heading1">
    <w:name w:val="heading 1"/>
    <w:basedOn w:val="Normal"/>
    <w:next w:val="Normal"/>
    <w:link w:val="Heading1Char"/>
    <w:uiPriority w:val="99"/>
    <w:qFormat/>
    <w:rsid w:val="00CA7EB2"/>
    <w:pPr>
      <w:keepNext/>
      <w:spacing w:before="240" w:beforeAutospacing="0" w:after="60"/>
      <w:ind w:left="720" w:hanging="720"/>
      <w:outlineLvl w:val="0"/>
    </w:pPr>
    <w:rPr>
      <w:rFonts w:ascii="Cambria" w:eastAsia="SimSun" w:hAnsi="Cambria"/>
      <w:b/>
      <w:bCs/>
      <w:kern w:val="32"/>
      <w:sz w:val="32"/>
      <w:szCs w:val="32"/>
    </w:rPr>
  </w:style>
  <w:style w:type="paragraph" w:styleId="Heading3">
    <w:name w:val="heading 3"/>
    <w:basedOn w:val="Normal"/>
    <w:next w:val="Normal"/>
    <w:link w:val="Heading3Char"/>
    <w:uiPriority w:val="9"/>
    <w:semiHidden/>
    <w:unhideWhenUsed/>
    <w:qFormat/>
    <w:rsid w:val="005F37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7C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EB2"/>
    <w:rPr>
      <w:rFonts w:ascii="Cambria" w:eastAsia="SimSun" w:hAnsi="Cambria" w:cs="Times New Roman"/>
      <w:b/>
      <w:bCs/>
      <w:kern w:val="32"/>
      <w:sz w:val="32"/>
      <w:szCs w:val="32"/>
      <w:lang w:val="en-GB" w:eastAsia="en-GB"/>
    </w:rPr>
  </w:style>
  <w:style w:type="character" w:styleId="Hyperlink">
    <w:name w:val="Hyperlink"/>
    <w:basedOn w:val="DefaultParagraphFont"/>
    <w:uiPriority w:val="99"/>
    <w:unhideWhenUsed/>
    <w:qFormat/>
    <w:rsid w:val="00CA7EB2"/>
    <w:rPr>
      <w:color w:val="0000FF" w:themeColor="hyperlink"/>
      <w:u w:val="single"/>
    </w:rPr>
  </w:style>
  <w:style w:type="paragraph" w:styleId="BodyText">
    <w:name w:val="Body Text"/>
    <w:basedOn w:val="Normal"/>
    <w:link w:val="BodyTextChar"/>
    <w:uiPriority w:val="1"/>
    <w:qFormat/>
    <w:rsid w:val="00CA7EB2"/>
    <w:pPr>
      <w:widowControl w:val="0"/>
      <w:autoSpaceDE w:val="0"/>
      <w:autoSpaceDN w:val="0"/>
      <w:spacing w:before="0" w:beforeAutospacing="0" w:after="0" w:line="240" w:lineRule="auto"/>
    </w:pPr>
    <w:rPr>
      <w:rFonts w:ascii="Times New Roman" w:hAnsi="Times New Roman"/>
      <w:sz w:val="24"/>
      <w:szCs w:val="24"/>
      <w:lang w:val="en-US" w:eastAsia="en-US"/>
    </w:rPr>
  </w:style>
  <w:style w:type="character" w:customStyle="1" w:styleId="BodyTextChar">
    <w:name w:val="Body Text Char"/>
    <w:basedOn w:val="DefaultParagraphFont"/>
    <w:link w:val="BodyText"/>
    <w:uiPriority w:val="1"/>
    <w:rsid w:val="00CA7EB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27A2"/>
    <w:rPr>
      <w:rFonts w:ascii="Courier New" w:eastAsia="Times New Roman" w:hAnsi="Courier New" w:cs="Courier New"/>
      <w:sz w:val="20"/>
      <w:szCs w:val="20"/>
    </w:rPr>
  </w:style>
  <w:style w:type="character" w:customStyle="1" w:styleId="y2iqfc">
    <w:name w:val="y2iqfc"/>
    <w:basedOn w:val="DefaultParagraphFont"/>
    <w:rsid w:val="003C27A2"/>
  </w:style>
  <w:style w:type="character" w:customStyle="1" w:styleId="Heading3Char">
    <w:name w:val="Heading 3 Char"/>
    <w:basedOn w:val="DefaultParagraphFont"/>
    <w:link w:val="Heading3"/>
    <w:uiPriority w:val="9"/>
    <w:semiHidden/>
    <w:rsid w:val="005F3725"/>
    <w:rPr>
      <w:rFonts w:asciiTheme="majorHAnsi" w:eastAsiaTheme="majorEastAsia" w:hAnsiTheme="majorHAnsi" w:cstheme="majorBidi"/>
      <w:b/>
      <w:bCs/>
      <w:color w:val="4F81BD" w:themeColor="accent1"/>
      <w:lang w:val="en-GB" w:eastAsia="en-GB"/>
    </w:rPr>
  </w:style>
  <w:style w:type="paragraph" w:styleId="ListParagraph">
    <w:name w:val="List Paragraph"/>
    <w:aliases w:val="Heading 10,kepala 1,Body of text,Colorful List - Accent 11,Tabel,kepala"/>
    <w:basedOn w:val="Normal"/>
    <w:link w:val="ListParagraphChar"/>
    <w:uiPriority w:val="34"/>
    <w:qFormat/>
    <w:rsid w:val="005F3725"/>
    <w:pPr>
      <w:spacing w:after="100" w:afterAutospacing="1" w:line="360" w:lineRule="auto"/>
      <w:ind w:left="720" w:hanging="357"/>
      <w:contextualSpacing/>
    </w:pPr>
    <w:rPr>
      <w:rFonts w:eastAsia="Calibri"/>
      <w:lang w:val="en-US" w:eastAsia="en-US"/>
    </w:rPr>
  </w:style>
  <w:style w:type="character" w:customStyle="1" w:styleId="ListParagraphChar">
    <w:name w:val="List Paragraph Char"/>
    <w:aliases w:val="Heading 10 Char,kepala 1 Char,Body of text Char,Colorful List - Accent 11 Char,Tabel Char,kepala Char"/>
    <w:basedOn w:val="DefaultParagraphFont"/>
    <w:link w:val="ListParagraph"/>
    <w:uiPriority w:val="34"/>
    <w:qFormat/>
    <w:locked/>
    <w:rsid w:val="005F3725"/>
    <w:rPr>
      <w:rFonts w:ascii="Calibri" w:eastAsia="Calibri" w:hAnsi="Calibri" w:cs="Times New Roman"/>
    </w:rPr>
  </w:style>
  <w:style w:type="paragraph" w:styleId="Header">
    <w:name w:val="header"/>
    <w:basedOn w:val="Normal"/>
    <w:link w:val="HeaderChar"/>
    <w:uiPriority w:val="99"/>
    <w:unhideWhenUsed/>
    <w:rsid w:val="005560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60A8"/>
    <w:rPr>
      <w:rFonts w:ascii="Calibri" w:eastAsia="Times New Roman" w:hAnsi="Calibri" w:cs="Times New Roman"/>
      <w:lang w:val="en-GB" w:eastAsia="en-GB"/>
    </w:rPr>
  </w:style>
  <w:style w:type="paragraph" w:styleId="Footer">
    <w:name w:val="footer"/>
    <w:basedOn w:val="Normal"/>
    <w:link w:val="FooterChar"/>
    <w:uiPriority w:val="99"/>
    <w:unhideWhenUsed/>
    <w:rsid w:val="005560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60A8"/>
    <w:rPr>
      <w:rFonts w:ascii="Calibri" w:eastAsia="Times New Roman" w:hAnsi="Calibri" w:cs="Times New Roman"/>
      <w:lang w:val="en-GB" w:eastAsia="en-GB"/>
    </w:rPr>
  </w:style>
  <w:style w:type="character" w:customStyle="1" w:styleId="markedcontent">
    <w:name w:val="markedcontent"/>
    <w:basedOn w:val="DefaultParagraphFont"/>
    <w:qFormat/>
    <w:rsid w:val="004D7F06"/>
  </w:style>
  <w:style w:type="table" w:styleId="TableGrid">
    <w:name w:val="Table Grid"/>
    <w:basedOn w:val="TableNormal"/>
    <w:qFormat/>
    <w:rsid w:val="00D20333"/>
    <w:pPr>
      <w:spacing w:beforeAutospacing="1" w:after="0" w:afterAutospacing="1" w:line="240" w:lineRule="auto"/>
      <w:ind w:left="714"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17C6B"/>
    <w:rPr>
      <w:rFonts w:asciiTheme="majorHAnsi" w:eastAsiaTheme="majorEastAsia" w:hAnsiTheme="majorHAnsi" w:cstheme="majorBidi"/>
      <w:b/>
      <w:bCs/>
      <w:i/>
      <w:iCs/>
      <w:color w:val="4F81BD" w:themeColor="accent1"/>
      <w:lang w:val="en-GB" w:eastAsia="en-GB"/>
    </w:rPr>
  </w:style>
  <w:style w:type="paragraph" w:customStyle="1" w:styleId="Normal1">
    <w:name w:val="Normal1"/>
    <w:rsid w:val="00D70511"/>
    <w:rPr>
      <w:rFonts w:ascii="Calibri" w:eastAsia="Calibri" w:hAnsi="Calibri" w:cs="Calibri"/>
      <w:lang w:val="id-ID" w:eastAsia="id-ID"/>
    </w:rPr>
  </w:style>
  <w:style w:type="character" w:customStyle="1" w:styleId="gi">
    <w:name w:val="gi"/>
    <w:basedOn w:val="DefaultParagraphFont"/>
    <w:rsid w:val="00E10866"/>
  </w:style>
  <w:style w:type="paragraph" w:styleId="BalloonText">
    <w:name w:val="Balloon Text"/>
    <w:basedOn w:val="Normal"/>
    <w:link w:val="BalloonTextChar"/>
    <w:qFormat/>
    <w:rsid w:val="00E10866"/>
    <w:pPr>
      <w:spacing w:before="0" w:beforeAutospacing="0" w:after="0" w:line="240" w:lineRule="auto"/>
    </w:pPr>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qFormat/>
    <w:rsid w:val="00E10866"/>
    <w:rPr>
      <w:rFonts w:ascii="Tahoma" w:eastAsiaTheme="minorEastAsia" w:hAnsi="Tahoma" w:cs="Tahoma"/>
      <w:sz w:val="16"/>
      <w:szCs w:val="16"/>
      <w:lang w:eastAsia="zh-CN"/>
    </w:rPr>
  </w:style>
  <w:style w:type="paragraph" w:customStyle="1" w:styleId="Default">
    <w:name w:val="Default"/>
    <w:rsid w:val="002128C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1">
    <w:name w:val="toc 1"/>
    <w:basedOn w:val="Normal"/>
    <w:next w:val="Normal"/>
    <w:link w:val="TOC1Char"/>
    <w:qFormat/>
    <w:rsid w:val="008E5BFB"/>
    <w:pPr>
      <w:spacing w:before="0" w:beforeAutospacing="0" w:after="0" w:line="240" w:lineRule="auto"/>
    </w:pPr>
    <w:rPr>
      <w:rFonts w:asciiTheme="minorHAnsi" w:eastAsiaTheme="minorEastAsia" w:hAnsiTheme="minorHAnsi" w:cstheme="minorBidi"/>
      <w:sz w:val="20"/>
      <w:szCs w:val="20"/>
      <w:lang w:val="en-US" w:eastAsia="zh-CN"/>
    </w:rPr>
  </w:style>
  <w:style w:type="character" w:customStyle="1" w:styleId="TOC1Char">
    <w:name w:val="TOC 1 Char"/>
    <w:link w:val="TOC1"/>
    <w:qFormat/>
    <w:rsid w:val="008E5BFB"/>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6458">
      <w:bodyDiv w:val="1"/>
      <w:marLeft w:val="0"/>
      <w:marRight w:val="0"/>
      <w:marTop w:val="0"/>
      <w:marBottom w:val="0"/>
      <w:divBdr>
        <w:top w:val="none" w:sz="0" w:space="0" w:color="auto"/>
        <w:left w:val="none" w:sz="0" w:space="0" w:color="auto"/>
        <w:bottom w:val="none" w:sz="0" w:space="0" w:color="auto"/>
        <w:right w:val="none" w:sz="0" w:space="0" w:color="auto"/>
      </w:divBdr>
    </w:div>
    <w:div w:id="15498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alvis.rozani@gmail.com" TargetMode="External"/><Relationship Id="rId4" Type="http://schemas.microsoft.com/office/2007/relationships/stylesWithEffects" Target="stylesWithEffects.xml"/><Relationship Id="rId9" Type="http://schemas.openxmlformats.org/officeDocument/2006/relationships/hyperlink" Target="mailto:fajaragustin9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948A-ADBA-4991-89E0-D297887A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dcterms:created xsi:type="dcterms:W3CDTF">2022-03-02T18:30:00Z</dcterms:created>
  <dcterms:modified xsi:type="dcterms:W3CDTF">2022-03-11T03:40:00Z</dcterms:modified>
</cp:coreProperties>
</file>