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A778B" w14:textId="2DFA1133" w:rsidR="008D40FE" w:rsidRDefault="008D40FE" w:rsidP="00403DB5">
      <w:pPr>
        <w:spacing w:after="0" w:line="240" w:lineRule="auto"/>
        <w:jc w:val="center"/>
        <w:rPr>
          <w:rFonts w:ascii="Times New Roman" w:eastAsia="Calibri" w:hAnsi="Times New Roman" w:cs="Times New Roman"/>
          <w:b/>
          <w:sz w:val="24"/>
          <w:szCs w:val="24"/>
        </w:rPr>
      </w:pPr>
      <w:r w:rsidRPr="00936B47">
        <w:rPr>
          <w:rFonts w:ascii="Times New Roman" w:eastAsia="Calibri" w:hAnsi="Times New Roman" w:cs="Times New Roman"/>
          <w:b/>
          <w:sz w:val="24"/>
          <w:szCs w:val="24"/>
        </w:rPr>
        <w:t>PENGARUH INFLASI,</w:t>
      </w:r>
      <w:r w:rsidR="00A82EB0">
        <w:rPr>
          <w:rFonts w:ascii="Times New Roman" w:eastAsia="Calibri" w:hAnsi="Times New Roman" w:cs="Times New Roman"/>
          <w:b/>
          <w:sz w:val="24"/>
          <w:szCs w:val="24"/>
        </w:rPr>
        <w:t xml:space="preserve"> </w:t>
      </w:r>
      <w:r w:rsidRPr="00936B47">
        <w:rPr>
          <w:rFonts w:ascii="Times New Roman" w:eastAsia="Calibri" w:hAnsi="Times New Roman" w:cs="Times New Roman"/>
          <w:b/>
          <w:sz w:val="24"/>
          <w:szCs w:val="24"/>
        </w:rPr>
        <w:t>PENGANGGURAN,</w:t>
      </w:r>
      <w:r w:rsidR="00A82EB0">
        <w:rPr>
          <w:rFonts w:ascii="Times New Roman" w:eastAsia="Calibri" w:hAnsi="Times New Roman" w:cs="Times New Roman"/>
          <w:b/>
          <w:sz w:val="24"/>
          <w:szCs w:val="24"/>
        </w:rPr>
        <w:t xml:space="preserve"> </w:t>
      </w:r>
      <w:r w:rsidRPr="00936B47">
        <w:rPr>
          <w:rFonts w:ascii="Times New Roman" w:eastAsia="Calibri" w:hAnsi="Times New Roman" w:cs="Times New Roman"/>
          <w:b/>
          <w:sz w:val="24"/>
          <w:szCs w:val="24"/>
        </w:rPr>
        <w:t xml:space="preserve">INDEKS PEMBANGUNAN MANUSIA(IPM) DAN UPAH MINIMUM PROVINSI TERHADAP KEMISKINAN </w:t>
      </w:r>
    </w:p>
    <w:p w14:paraId="3FA8C778" w14:textId="77777777" w:rsidR="008D40FE" w:rsidRDefault="008D40FE" w:rsidP="00403DB5">
      <w:pPr>
        <w:spacing w:after="0" w:line="240" w:lineRule="auto"/>
        <w:jc w:val="center"/>
        <w:rPr>
          <w:rFonts w:ascii="Times New Roman" w:eastAsia="Calibri" w:hAnsi="Times New Roman" w:cs="Times New Roman"/>
          <w:b/>
          <w:sz w:val="24"/>
          <w:szCs w:val="24"/>
        </w:rPr>
      </w:pPr>
      <w:r w:rsidRPr="00936B47">
        <w:rPr>
          <w:rFonts w:ascii="Times New Roman" w:eastAsia="Calibri" w:hAnsi="Times New Roman" w:cs="Times New Roman"/>
          <w:b/>
          <w:sz w:val="24"/>
          <w:szCs w:val="24"/>
        </w:rPr>
        <w:t>PADA PROVINSI DI PULAU SUMATRA</w:t>
      </w:r>
    </w:p>
    <w:p w14:paraId="48F9145E" w14:textId="77777777" w:rsidR="008D40FE" w:rsidRDefault="008D40FE" w:rsidP="00403DB5">
      <w:pPr>
        <w:spacing w:after="0" w:line="240" w:lineRule="auto"/>
        <w:jc w:val="center"/>
        <w:rPr>
          <w:rFonts w:ascii="Times New Roman" w:eastAsia="Calibri" w:hAnsi="Times New Roman" w:cs="Times New Roman"/>
          <w:b/>
          <w:sz w:val="24"/>
          <w:szCs w:val="24"/>
        </w:rPr>
      </w:pPr>
    </w:p>
    <w:p w14:paraId="168F48D2" w14:textId="6D72A36C" w:rsidR="008D40FE" w:rsidRDefault="008D40FE" w:rsidP="00403DB5">
      <w:pPr>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Agung Saputra</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&amp; </w:t>
      </w:r>
      <w:proofErr w:type="spellStart"/>
      <w:r>
        <w:rPr>
          <w:rFonts w:ascii="Times New Roman" w:eastAsia="Calibri" w:hAnsi="Times New Roman" w:cs="Times New Roman"/>
          <w:b/>
          <w:sz w:val="24"/>
          <w:szCs w:val="24"/>
        </w:rPr>
        <w:t>Erni</w:t>
      </w:r>
      <w:proofErr w:type="spell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Febrina</w:t>
      </w:r>
      <w:proofErr w:type="spellEnd"/>
      <w:r>
        <w:rPr>
          <w:rFonts w:ascii="Times New Roman" w:eastAsia="Calibri" w:hAnsi="Times New Roman" w:cs="Times New Roman"/>
          <w:b/>
          <w:sz w:val="24"/>
          <w:szCs w:val="24"/>
        </w:rPr>
        <w:t xml:space="preserve"> Harahap</w:t>
      </w:r>
      <w:r>
        <w:rPr>
          <w:rFonts w:ascii="Times New Roman" w:eastAsia="Calibri" w:hAnsi="Times New Roman" w:cs="Times New Roman"/>
          <w:b/>
          <w:sz w:val="24"/>
          <w:szCs w:val="24"/>
          <w:vertAlign w:val="superscript"/>
        </w:rPr>
        <w:t>2</w:t>
      </w:r>
    </w:p>
    <w:p w14:paraId="61F45487" w14:textId="77777777" w:rsidR="00A82EB0" w:rsidRDefault="00A82EB0" w:rsidP="00403DB5">
      <w:pPr>
        <w:spacing w:after="0" w:line="240" w:lineRule="auto"/>
        <w:jc w:val="center"/>
        <w:rPr>
          <w:rFonts w:ascii="Times New Roman" w:eastAsia="Calibri" w:hAnsi="Times New Roman" w:cs="Times New Roman"/>
          <w:b/>
          <w:sz w:val="24"/>
          <w:szCs w:val="24"/>
        </w:rPr>
      </w:pPr>
    </w:p>
    <w:p w14:paraId="40E0251F" w14:textId="755BA744" w:rsidR="00D45730" w:rsidRDefault="008D40FE" w:rsidP="00A82EB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Prodi </w:t>
      </w:r>
      <w:proofErr w:type="spellStart"/>
      <w:r>
        <w:rPr>
          <w:rFonts w:ascii="Times New Roman" w:eastAsia="Calibri" w:hAnsi="Times New Roman" w:cs="Times New Roman"/>
          <w:b/>
          <w:sz w:val="24"/>
          <w:szCs w:val="24"/>
        </w:rPr>
        <w:t>Ilmu</w:t>
      </w:r>
      <w:proofErr w:type="spellEnd"/>
      <w:r>
        <w:rPr>
          <w:rFonts w:ascii="Times New Roman" w:eastAsia="Calibri" w:hAnsi="Times New Roman" w:cs="Times New Roman"/>
          <w:b/>
          <w:sz w:val="24"/>
          <w:szCs w:val="24"/>
        </w:rPr>
        <w:t xml:space="preserve"> Ekonomi Pembangunan, </w:t>
      </w:r>
      <w:proofErr w:type="spellStart"/>
      <w:r>
        <w:rPr>
          <w:rFonts w:ascii="Times New Roman" w:eastAsia="Calibri" w:hAnsi="Times New Roman" w:cs="Times New Roman"/>
          <w:b/>
          <w:sz w:val="24"/>
          <w:szCs w:val="24"/>
        </w:rPr>
        <w:t>Fakultas</w:t>
      </w:r>
      <w:proofErr w:type="spellEnd"/>
      <w:r>
        <w:rPr>
          <w:rFonts w:ascii="Times New Roman" w:eastAsia="Calibri" w:hAnsi="Times New Roman" w:cs="Times New Roman"/>
          <w:b/>
          <w:sz w:val="24"/>
          <w:szCs w:val="24"/>
        </w:rPr>
        <w:t xml:space="preserve"> Ekonomi dan </w:t>
      </w:r>
      <w:proofErr w:type="spellStart"/>
      <w:r>
        <w:rPr>
          <w:rFonts w:ascii="Times New Roman" w:eastAsia="Calibri" w:hAnsi="Times New Roman" w:cs="Times New Roman"/>
          <w:b/>
          <w:sz w:val="24"/>
          <w:szCs w:val="24"/>
        </w:rPr>
        <w:t>Bisnis</w:t>
      </w:r>
      <w:proofErr w:type="spellEnd"/>
      <w:r w:rsidR="00D45730">
        <w:rPr>
          <w:rFonts w:ascii="Times New Roman" w:eastAsia="Calibri" w:hAnsi="Times New Roman" w:cs="Times New Roman"/>
          <w:b/>
          <w:sz w:val="24"/>
          <w:szCs w:val="24"/>
        </w:rPr>
        <w:t>, Universitas Bung Hatta</w:t>
      </w:r>
    </w:p>
    <w:p w14:paraId="71FCFFE8" w14:textId="43EFAEB0" w:rsidR="00D45730" w:rsidRDefault="00D45730" w:rsidP="008D40F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E-Mail: </w:t>
      </w:r>
      <w:hyperlink r:id="rId5" w:history="1">
        <w:r w:rsidR="00A82EB0" w:rsidRPr="00CC6404">
          <w:rPr>
            <w:rStyle w:val="Hyperlink"/>
            <w:rFonts w:ascii="Times New Roman" w:eastAsia="Calibri" w:hAnsi="Times New Roman" w:cs="Times New Roman"/>
            <w:b/>
            <w:sz w:val="20"/>
            <w:szCs w:val="20"/>
          </w:rPr>
          <w:t>agungsyaputrra@gmail.com</w:t>
        </w:r>
      </w:hyperlink>
      <w:r w:rsidR="00A82EB0">
        <w:rPr>
          <w:rFonts w:ascii="Times New Roman" w:eastAsia="Calibri" w:hAnsi="Times New Roman" w:cs="Times New Roman"/>
          <w:b/>
          <w:sz w:val="20"/>
          <w:szCs w:val="20"/>
        </w:rPr>
        <w:t xml:space="preserve"> </w:t>
      </w:r>
      <w:hyperlink r:id="rId6" w:history="1">
        <w:r w:rsidR="00A82EB0" w:rsidRPr="00CC6404">
          <w:rPr>
            <w:rStyle w:val="Hyperlink"/>
            <w:rFonts w:ascii="Times New Roman" w:eastAsia="Calibri" w:hAnsi="Times New Roman" w:cs="Times New Roman"/>
            <w:b/>
            <w:sz w:val="20"/>
            <w:szCs w:val="20"/>
          </w:rPr>
          <w:t>erni_fh@yahoo.co.id</w:t>
        </w:r>
      </w:hyperlink>
      <w:r w:rsidR="00A82EB0">
        <w:rPr>
          <w:rFonts w:ascii="Times New Roman" w:eastAsia="Calibri" w:hAnsi="Times New Roman" w:cs="Times New Roman"/>
          <w:b/>
          <w:sz w:val="20"/>
          <w:szCs w:val="20"/>
        </w:rPr>
        <w:t xml:space="preserve"> </w:t>
      </w:r>
      <w:hyperlink r:id="rId7" w:history="1">
        <w:r w:rsidR="00A82EB0" w:rsidRPr="00CC6404">
          <w:rPr>
            <w:rStyle w:val="Hyperlink"/>
            <w:rFonts w:ascii="Times New Roman" w:eastAsia="Calibri" w:hAnsi="Times New Roman" w:cs="Times New Roman"/>
            <w:b/>
            <w:sz w:val="20"/>
            <w:szCs w:val="20"/>
          </w:rPr>
          <w:t>ernifebrinaharahap@bunghatta.ac.id</w:t>
        </w:r>
      </w:hyperlink>
    </w:p>
    <w:p w14:paraId="11F26BD5" w14:textId="77777777" w:rsidR="00D45730" w:rsidRDefault="00D45730" w:rsidP="008D40FE">
      <w:pPr>
        <w:spacing w:after="0" w:line="240" w:lineRule="auto"/>
        <w:jc w:val="center"/>
        <w:rPr>
          <w:rFonts w:ascii="Times New Roman" w:eastAsia="Calibri" w:hAnsi="Times New Roman" w:cs="Times New Roman"/>
          <w:b/>
          <w:sz w:val="24"/>
          <w:szCs w:val="24"/>
        </w:rPr>
      </w:pPr>
    </w:p>
    <w:p w14:paraId="1C1F8A4C" w14:textId="77777777" w:rsidR="00D45730" w:rsidRDefault="00D45730" w:rsidP="00D45730">
      <w:pPr>
        <w:spacing w:after="0" w:line="240" w:lineRule="auto"/>
        <w:jc w:val="both"/>
        <w:rPr>
          <w:rFonts w:ascii="Times New Roman" w:hAnsi="Times New Roman" w:cs="Times New Roman"/>
          <w:sz w:val="24"/>
          <w:szCs w:val="24"/>
        </w:rPr>
        <w:sectPr w:rsidR="00D45730" w:rsidSect="00D45730">
          <w:pgSz w:w="12240" w:h="15840"/>
          <w:pgMar w:top="1418" w:right="1418" w:bottom="1418" w:left="1418" w:header="720" w:footer="720" w:gutter="0"/>
          <w:cols w:space="720"/>
          <w:docGrid w:linePitch="360"/>
        </w:sectPr>
      </w:pPr>
    </w:p>
    <w:p w14:paraId="010936C4" w14:textId="77777777" w:rsidR="00242BDE" w:rsidRPr="00CA2471" w:rsidRDefault="00242BDE" w:rsidP="00242BDE">
      <w:pPr>
        <w:spacing w:after="0" w:line="240" w:lineRule="auto"/>
        <w:jc w:val="both"/>
        <w:rPr>
          <w:rFonts w:ascii="Times New Roman" w:hAnsi="Times New Roman" w:cs="Times New Roman"/>
          <w:b/>
          <w:sz w:val="24"/>
          <w:szCs w:val="24"/>
        </w:rPr>
      </w:pPr>
      <w:r w:rsidRPr="00CA2471">
        <w:rPr>
          <w:rFonts w:ascii="Times New Roman" w:hAnsi="Times New Roman" w:cs="Times New Roman"/>
          <w:b/>
          <w:sz w:val="24"/>
          <w:szCs w:val="24"/>
        </w:rPr>
        <w:t>PENDAHULUAN</w:t>
      </w:r>
    </w:p>
    <w:p w14:paraId="5986B6AC" w14:textId="77777777" w:rsidR="00D45730" w:rsidRDefault="00D45730" w:rsidP="00242BD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(PHK)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tutup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di Indonesia pada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pada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kesenjangan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mengakibatkan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kriminalitas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sidR="00242BDE">
        <w:rPr>
          <w:rFonts w:ascii="Times New Roman" w:hAnsi="Times New Roman" w:cs="Times New Roman"/>
          <w:sz w:val="24"/>
          <w:szCs w:val="24"/>
        </w:rPr>
        <w:t xml:space="preserve"> </w:t>
      </w:r>
      <w:r w:rsidR="00242BDE">
        <w:rPr>
          <w:rFonts w:ascii="Times New Roman" w:hAnsi="Times New Roman" w:cs="Times New Roman"/>
          <w:sz w:val="24"/>
          <w:szCs w:val="24"/>
        </w:rPr>
        <w:fldChar w:fldCharType="begin" w:fldLock="1"/>
      </w:r>
      <w:r w:rsidR="00CA2471">
        <w:rPr>
          <w:rFonts w:ascii="Times New Roman" w:hAnsi="Times New Roman" w:cs="Times New Roman"/>
          <w:sz w:val="24"/>
          <w:szCs w:val="24"/>
        </w:rPr>
        <w:instrText>ADDIN CSL_CITATION {"citationItems":[{"id":"ITEM-1","itemData":{"author":[{"dropping-particle":"","family":"Suci Fitriani","given":"Erni Febrina Harahap","non-dropping-particle":"","parse-names":false,"suffix":""}],"container-title":"Ekonomi Pembangunan","id":"ITEM-1","issue":"1","issued":{"date-parts":[["2021"]]},"title":"Pengaruh Pertumbuhan Ekonomi, Ketimpangan Pendapatan, Pengangguran dan Indeks Pembangunan Manusia (IPM) Terhadap Kemiskinan di Provinsi Sumatera Barat (Tahun 2015 - 2019)","type":"article-journal","volume":"2"},"uris":["http://www.mendeley.com/documents/?uuid=3c511bc9-76fd-4799-876d-80cd3ad1b0f4"]}],"mendeley":{"formattedCitation":"(Suci Fitriani, 2021)","manualFormatting":"(Suci dan Feberina 2021)","plainTextFormattedCitation":"(Suci Fitriani, 2021)","previouslyFormattedCitation":"(Suci Fitriani, 2021)"},"properties":{"noteIndex":0},"schema":"https://github.com/citation-style-language/schema/raw/master/csl-citation.json"}</w:instrText>
      </w:r>
      <w:r w:rsidR="00242BDE">
        <w:rPr>
          <w:rFonts w:ascii="Times New Roman" w:hAnsi="Times New Roman" w:cs="Times New Roman"/>
          <w:sz w:val="24"/>
          <w:szCs w:val="24"/>
        </w:rPr>
        <w:fldChar w:fldCharType="separate"/>
      </w:r>
      <w:r w:rsidR="00242BDE">
        <w:rPr>
          <w:rFonts w:ascii="Times New Roman" w:hAnsi="Times New Roman" w:cs="Times New Roman"/>
          <w:noProof/>
          <w:sz w:val="24"/>
          <w:szCs w:val="24"/>
        </w:rPr>
        <w:t>(Suci dan Feberina</w:t>
      </w:r>
      <w:r w:rsidR="00242BDE" w:rsidRPr="00242BDE">
        <w:rPr>
          <w:rFonts w:ascii="Times New Roman" w:hAnsi="Times New Roman" w:cs="Times New Roman"/>
          <w:noProof/>
          <w:sz w:val="24"/>
          <w:szCs w:val="24"/>
        </w:rPr>
        <w:t xml:space="preserve"> 2021)</w:t>
      </w:r>
      <w:r w:rsidR="00242BDE">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201ACA8A" w14:textId="77777777" w:rsidR="00D45730" w:rsidRDefault="00D45730" w:rsidP="00242BDE">
      <w:pPr>
        <w:spacing w:after="0" w:line="240" w:lineRule="auto"/>
        <w:jc w:val="both"/>
        <w:rPr>
          <w:rFonts w:ascii="Times New Roman" w:hAnsi="Times New Roman" w:cs="Times New Roman"/>
          <w:sz w:val="24"/>
          <w:szCs w:val="24"/>
        </w:rPr>
      </w:pPr>
      <w:proofErr w:type="spellStart"/>
      <w:r>
        <w:rPr>
          <w:rFonts w:ascii="Times New Roman" w:eastAsia="Calibri" w:hAnsi="Times New Roman" w:cs="Times New Roman"/>
          <w:sz w:val="24"/>
          <w:szCs w:val="24"/>
        </w:rPr>
        <w:t>Menurut</w:t>
      </w:r>
      <w:proofErr w:type="spellEnd"/>
      <w:r>
        <w:rPr>
          <w:rFonts w:ascii="Times New Roman" w:eastAsia="Calibri" w:hAnsi="Times New Roman" w:cs="Times New Roman"/>
          <w:sz w:val="24"/>
          <w:szCs w:val="24"/>
        </w:rPr>
        <w:t xml:space="preserve"> data Badan Pusat </w:t>
      </w:r>
      <w:proofErr w:type="spellStart"/>
      <w:r>
        <w:rPr>
          <w:rFonts w:ascii="Times New Roman" w:eastAsia="Calibri" w:hAnsi="Times New Roman" w:cs="Times New Roman"/>
          <w:sz w:val="24"/>
          <w:szCs w:val="24"/>
        </w:rPr>
        <w:t>Statistik</w:t>
      </w:r>
      <w:proofErr w:type="spellEnd"/>
      <w:r>
        <w:rPr>
          <w:rFonts w:ascii="Times New Roman" w:eastAsia="Calibri" w:hAnsi="Times New Roman" w:cs="Times New Roman"/>
          <w:sz w:val="24"/>
          <w:szCs w:val="24"/>
        </w:rPr>
        <w:t xml:space="preserve"> Nasional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Bengkulu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2016 yang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17.18%,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digit,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dimekarkan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Bangka Belitung dan </w:t>
      </w:r>
      <w:proofErr w:type="spellStart"/>
      <w:r>
        <w:rPr>
          <w:rFonts w:ascii="Times New Roman" w:hAnsi="Times New Roman" w:cs="Times New Roman"/>
          <w:sz w:val="24"/>
          <w:szCs w:val="24"/>
        </w:rPr>
        <w:t>Kepulauan</w:t>
      </w:r>
      <w:proofErr w:type="spellEnd"/>
      <w:r>
        <w:rPr>
          <w:rFonts w:ascii="Times New Roman" w:hAnsi="Times New Roman" w:cs="Times New Roman"/>
          <w:sz w:val="24"/>
          <w:szCs w:val="24"/>
        </w:rPr>
        <w:t xml:space="preserve"> Riau.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9.66% dan </w:t>
      </w:r>
      <w:proofErr w:type="spellStart"/>
      <w:r>
        <w:rPr>
          <w:rFonts w:ascii="Times New Roman" w:hAnsi="Times New Roman" w:cs="Times New Roman"/>
          <w:sz w:val="24"/>
          <w:szCs w:val="24"/>
        </w:rPr>
        <w:t>diyakini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mendatang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pandemi</w:t>
      </w:r>
      <w:proofErr w:type="spellEnd"/>
      <w:r>
        <w:rPr>
          <w:rFonts w:ascii="Times New Roman" w:hAnsi="Times New Roman" w:cs="Times New Roman"/>
          <w:sz w:val="24"/>
          <w:szCs w:val="24"/>
        </w:rPr>
        <w:t xml:space="preserve"> Covid 19 </w:t>
      </w:r>
      <w:proofErr w:type="spellStart"/>
      <w:r>
        <w:rPr>
          <w:rFonts w:ascii="Times New Roman" w:hAnsi="Times New Roman" w:cs="Times New Roman"/>
          <w:sz w:val="24"/>
          <w:szCs w:val="24"/>
        </w:rPr>
        <w:t>menghambat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Indonesia pada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sepuluh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pada </w:t>
      </w:r>
      <w:proofErr w:type="spellStart"/>
      <w:r>
        <w:rPr>
          <w:rFonts w:ascii="Times New Roman" w:hAnsi="Times New Roman" w:cs="Times New Roman"/>
          <w:sz w:val="24"/>
          <w:szCs w:val="24"/>
        </w:rPr>
        <w:t>khususnya</w:t>
      </w:r>
      <w:proofErr w:type="spellEnd"/>
      <w:r w:rsidR="00CA2471">
        <w:rPr>
          <w:rFonts w:ascii="Times New Roman" w:hAnsi="Times New Roman" w:cs="Times New Roman"/>
          <w:sz w:val="24"/>
          <w:szCs w:val="24"/>
        </w:rPr>
        <w:t xml:space="preserve"> </w:t>
      </w:r>
      <w:r w:rsidR="00CA2471">
        <w:rPr>
          <w:rFonts w:ascii="Times New Roman" w:hAnsi="Times New Roman" w:cs="Times New Roman"/>
          <w:sz w:val="24"/>
          <w:szCs w:val="24"/>
        </w:rPr>
        <w:fldChar w:fldCharType="begin" w:fldLock="1"/>
      </w:r>
      <w:r w:rsidR="00CA2471">
        <w:rPr>
          <w:rFonts w:ascii="Times New Roman" w:hAnsi="Times New Roman" w:cs="Times New Roman"/>
          <w:sz w:val="24"/>
          <w:szCs w:val="24"/>
        </w:rPr>
        <w:instrText>ADDIN CSL_CITATION {"citationItems":[{"id":"ITEM-1","itemData":{"DOI":"10.22437/pdpd.v8i1.7346","abstract":"This study aims to analyze: 1) The effect of economic growth, HDI, and Provincial minimum wage (PMW) on poverty levels in Merangin Regency. 2) The effect of economic growth, HDI, and PMW on the depth of poverty in Merangin Regency. 3) The effect of economic growth, HDI, and PMW on the severity of poverty in Merangin Regency. The data used are secondary data during the period 2002-2017. Data analysis tool using multiple linear regression method. Based on the results of the analysis, it is known that: 1) Simultaneously, economic growth, HDI, and PMW have a significant effect on the level, depth, and severity of poverty in Merangin Regency. 2) Partially economic growth has a significant effect on the level, depth, and severity of poverty in Merangin Regency, 3) HDI partially has a significant effect on the level, depth, and severity of poverty in Merangin Regency. 4) The PMW partially has a significant effect on the poverty level, but the PMW has no significant effect on the depth and severity of poverty in Merangin Regency. Keywords: Poverty, Economic growth, HDI,Provincial minimum wage(PMW)","author":[{"dropping-particle":"","family":"Agustin","given":"Nadya","non-dropping-particle":"","parse-names":false,"suffix":""},{"dropping-particle":"","family":"Hidayat","given":"M Syurya","non-dropping-particle":"","parse-names":false,"suffix":""},{"dropping-particle":"","family":"Umiyati","given":"Etik","non-dropping-particle":"","parse-names":false,"suffix":""}],"container-title":"e-Jurnal Perspektif Ekonomi dan Pembangunan Daerah","id":"ITEM-1","issue":"1","issued":{"date-parts":[["2019"]]},"page":"53-64","title":"Analisis pengaruh pertumbuhan ekonomi, indeks pembangunan manusia (IPM) dan upah minimum provinsi (UMP) terhadap kemiskinan di Kabupaten Merangin","type":"article-journal","volume":"8"},"uris":["http://www.mendeley.com/documents/?uuid=c4de60dd-3ebe-40c5-b249-0709a208eac2"]}],"mendeley":{"formattedCitation":"(Agustin, Hidayat, &amp; Umiyati, 2019)","manualFormatting":"(Agustin et al., 2019)","plainTextFormattedCitation":"(Agustin, Hidayat, &amp; Umiyati, 2019)","previouslyFormattedCitation":"(Agustin, Hidayat, &amp; Umiyati, 2019)"},"properties":{"noteIndex":0},"schema":"https://github.com/citation-style-language/schema/raw/master/csl-citation.json"}</w:instrText>
      </w:r>
      <w:r w:rsidR="00CA2471">
        <w:rPr>
          <w:rFonts w:ascii="Times New Roman" w:hAnsi="Times New Roman" w:cs="Times New Roman"/>
          <w:sz w:val="24"/>
          <w:szCs w:val="24"/>
        </w:rPr>
        <w:fldChar w:fldCharType="separate"/>
      </w:r>
      <w:r w:rsidR="00CA2471">
        <w:rPr>
          <w:rFonts w:ascii="Times New Roman" w:hAnsi="Times New Roman" w:cs="Times New Roman"/>
          <w:noProof/>
          <w:sz w:val="24"/>
          <w:szCs w:val="24"/>
        </w:rPr>
        <w:t>(Agustin et al.,</w:t>
      </w:r>
      <w:r w:rsidR="00CA2471" w:rsidRPr="00CA2471">
        <w:rPr>
          <w:rFonts w:ascii="Times New Roman" w:hAnsi="Times New Roman" w:cs="Times New Roman"/>
          <w:noProof/>
          <w:sz w:val="24"/>
          <w:szCs w:val="24"/>
        </w:rPr>
        <w:t xml:space="preserve"> 2019)</w:t>
      </w:r>
      <w:r w:rsidR="00CA2471">
        <w:rPr>
          <w:rFonts w:ascii="Times New Roman" w:hAnsi="Times New Roman" w:cs="Times New Roman"/>
          <w:sz w:val="24"/>
          <w:szCs w:val="24"/>
        </w:rPr>
        <w:fldChar w:fldCharType="end"/>
      </w:r>
    </w:p>
    <w:p w14:paraId="3ED8DE35" w14:textId="77777777" w:rsidR="00CA2471" w:rsidRDefault="00CA2471" w:rsidP="00242BDE">
      <w:pPr>
        <w:spacing w:after="0" w:line="240" w:lineRule="auto"/>
        <w:jc w:val="both"/>
        <w:rPr>
          <w:rFonts w:ascii="Times New Roman" w:hAnsi="Times New Roman" w:cs="Times New Roman"/>
          <w:sz w:val="24"/>
          <w:szCs w:val="24"/>
        </w:rPr>
      </w:pPr>
    </w:p>
    <w:p w14:paraId="20D17B6F" w14:textId="77777777" w:rsidR="00D45730" w:rsidRPr="00CA2471" w:rsidRDefault="00D45730" w:rsidP="00242BDE">
      <w:pPr>
        <w:spacing w:after="0" w:line="240" w:lineRule="auto"/>
        <w:jc w:val="both"/>
        <w:rPr>
          <w:rFonts w:ascii="Times New Roman" w:hAnsi="Times New Roman" w:cs="Times New Roman"/>
          <w:b/>
          <w:sz w:val="24"/>
          <w:szCs w:val="24"/>
        </w:rPr>
      </w:pPr>
      <w:r w:rsidRPr="00CA2471">
        <w:rPr>
          <w:rFonts w:ascii="Times New Roman" w:hAnsi="Times New Roman" w:cs="Times New Roman"/>
          <w:b/>
          <w:sz w:val="24"/>
          <w:szCs w:val="24"/>
        </w:rPr>
        <w:t>METODE</w:t>
      </w:r>
    </w:p>
    <w:p w14:paraId="1F79258C" w14:textId="77777777" w:rsidR="00D45730" w:rsidRDefault="00D45730" w:rsidP="00242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2020. Data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website BPS Indonesia.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(IPM) dan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(UMP).</w:t>
      </w:r>
    </w:p>
    <w:p w14:paraId="05A225A2" w14:textId="77777777" w:rsidR="00C22076" w:rsidRDefault="00D45730" w:rsidP="00242BD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data pane</w:t>
      </w:r>
      <w:r w:rsidR="00C22076">
        <w:rPr>
          <w:rFonts w:ascii="Times New Roman" w:hAnsi="Times New Roman" w:cs="Times New Roman"/>
          <w:sz w:val="24"/>
          <w:szCs w:val="24"/>
        </w:rPr>
        <w:t xml:space="preserve">l. </w:t>
      </w:r>
      <w:proofErr w:type="spellStart"/>
      <w:r w:rsidR="00C22076">
        <w:rPr>
          <w:rFonts w:ascii="Times New Roman" w:hAnsi="Times New Roman" w:cs="Times New Roman"/>
          <w:sz w:val="24"/>
          <w:szCs w:val="24"/>
        </w:rPr>
        <w:t>Prosedur</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pengujian</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ditandai</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dengan</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pengujian</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asumsi</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klasik</w:t>
      </w:r>
      <w:proofErr w:type="spellEnd"/>
      <w:r w:rsidR="00C22076">
        <w:rPr>
          <w:rFonts w:ascii="Times New Roman" w:hAnsi="Times New Roman" w:cs="Times New Roman"/>
          <w:sz w:val="24"/>
          <w:szCs w:val="24"/>
        </w:rPr>
        <w:t xml:space="preserve"> yang </w:t>
      </w:r>
      <w:proofErr w:type="spellStart"/>
      <w:r w:rsidR="00C22076">
        <w:rPr>
          <w:rFonts w:ascii="Times New Roman" w:hAnsi="Times New Roman" w:cs="Times New Roman"/>
          <w:sz w:val="24"/>
          <w:szCs w:val="24"/>
        </w:rPr>
        <w:t>meliputi</w:t>
      </w:r>
      <w:proofErr w:type="spellEnd"/>
      <w:r w:rsidR="00C22076">
        <w:rPr>
          <w:rFonts w:ascii="Times New Roman" w:hAnsi="Times New Roman" w:cs="Times New Roman"/>
          <w:sz w:val="24"/>
          <w:szCs w:val="24"/>
        </w:rPr>
        <w:t xml:space="preserve"> uji </w:t>
      </w:r>
      <w:proofErr w:type="spellStart"/>
      <w:r w:rsidR="00C22076">
        <w:rPr>
          <w:rFonts w:ascii="Times New Roman" w:hAnsi="Times New Roman" w:cs="Times New Roman"/>
          <w:sz w:val="24"/>
          <w:szCs w:val="24"/>
        </w:rPr>
        <w:t>normalitas</w:t>
      </w:r>
      <w:proofErr w:type="spellEnd"/>
      <w:r w:rsidR="00C22076">
        <w:rPr>
          <w:rFonts w:ascii="Times New Roman" w:hAnsi="Times New Roman" w:cs="Times New Roman"/>
          <w:sz w:val="24"/>
          <w:szCs w:val="24"/>
        </w:rPr>
        <w:t xml:space="preserve">, uji </w:t>
      </w:r>
      <w:proofErr w:type="spellStart"/>
      <w:r w:rsidR="00C22076">
        <w:rPr>
          <w:rFonts w:ascii="Times New Roman" w:hAnsi="Times New Roman" w:cs="Times New Roman"/>
          <w:sz w:val="24"/>
          <w:szCs w:val="24"/>
        </w:rPr>
        <w:t>multikolinearitas</w:t>
      </w:r>
      <w:proofErr w:type="spellEnd"/>
      <w:r w:rsidR="00C22076">
        <w:rPr>
          <w:rFonts w:ascii="Times New Roman" w:hAnsi="Times New Roman" w:cs="Times New Roman"/>
          <w:sz w:val="24"/>
          <w:szCs w:val="24"/>
        </w:rPr>
        <w:t xml:space="preserve"> dan uji </w:t>
      </w:r>
      <w:proofErr w:type="spellStart"/>
      <w:r w:rsidR="00C22076">
        <w:rPr>
          <w:rFonts w:ascii="Times New Roman" w:hAnsi="Times New Roman" w:cs="Times New Roman"/>
          <w:sz w:val="24"/>
          <w:szCs w:val="24"/>
        </w:rPr>
        <w:t>heteroskedastisitas</w:t>
      </w:r>
      <w:proofErr w:type="spellEnd"/>
      <w:r w:rsidR="00C22076">
        <w:rPr>
          <w:rFonts w:ascii="Times New Roman" w:hAnsi="Times New Roman" w:cs="Times New Roman"/>
          <w:sz w:val="24"/>
          <w:szCs w:val="24"/>
        </w:rPr>
        <w:t xml:space="preserve">. Jika </w:t>
      </w:r>
      <w:proofErr w:type="spellStart"/>
      <w:r w:rsidR="00C22076">
        <w:rPr>
          <w:rFonts w:ascii="Times New Roman" w:hAnsi="Times New Roman" w:cs="Times New Roman"/>
          <w:sz w:val="24"/>
          <w:szCs w:val="24"/>
        </w:rPr>
        <w:t>terdapat</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satu</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atau</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beberapa</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variabel</w:t>
      </w:r>
      <w:proofErr w:type="spellEnd"/>
      <w:r w:rsidR="00C22076">
        <w:rPr>
          <w:rFonts w:ascii="Times New Roman" w:hAnsi="Times New Roman" w:cs="Times New Roman"/>
          <w:sz w:val="24"/>
          <w:szCs w:val="24"/>
        </w:rPr>
        <w:t xml:space="preserve"> yang </w:t>
      </w:r>
      <w:proofErr w:type="spellStart"/>
      <w:r w:rsidR="00C22076">
        <w:rPr>
          <w:rFonts w:ascii="Times New Roman" w:hAnsi="Times New Roman" w:cs="Times New Roman"/>
          <w:sz w:val="24"/>
          <w:szCs w:val="24"/>
        </w:rPr>
        <w:t>mengalami</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gejala</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asumsi</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klasik</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maka</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variabel</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tersebut</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harus</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diperbaiki</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pola</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sebarannya</w:t>
      </w:r>
      <w:proofErr w:type="spellEnd"/>
      <w:r w:rsidR="00C22076">
        <w:rPr>
          <w:rFonts w:ascii="Times New Roman" w:hAnsi="Times New Roman" w:cs="Times New Roman"/>
          <w:sz w:val="24"/>
          <w:szCs w:val="24"/>
        </w:rPr>
        <w:t xml:space="preserve"> </w:t>
      </w:r>
      <w:proofErr w:type="spellStart"/>
      <w:r w:rsidR="00C22076">
        <w:rPr>
          <w:rFonts w:ascii="Times New Roman" w:hAnsi="Times New Roman" w:cs="Times New Roman"/>
          <w:sz w:val="24"/>
          <w:szCs w:val="24"/>
        </w:rPr>
        <w:t>melalui</w:t>
      </w:r>
      <w:proofErr w:type="spellEnd"/>
      <w:r w:rsidR="00C22076">
        <w:rPr>
          <w:rFonts w:ascii="Times New Roman" w:hAnsi="Times New Roman" w:cs="Times New Roman"/>
          <w:sz w:val="24"/>
          <w:szCs w:val="24"/>
        </w:rPr>
        <w:t xml:space="preserve"> proses </w:t>
      </w:r>
      <w:proofErr w:type="spellStart"/>
      <w:r w:rsidR="00C22076">
        <w:rPr>
          <w:rFonts w:ascii="Times New Roman" w:hAnsi="Times New Roman" w:cs="Times New Roman"/>
          <w:sz w:val="24"/>
          <w:szCs w:val="24"/>
        </w:rPr>
        <w:t>transformasi</w:t>
      </w:r>
      <w:proofErr w:type="spellEnd"/>
      <w:r w:rsidR="00242BDE">
        <w:rPr>
          <w:rFonts w:ascii="Times New Roman" w:hAnsi="Times New Roman" w:cs="Times New Roman"/>
          <w:sz w:val="24"/>
          <w:szCs w:val="24"/>
        </w:rPr>
        <w:t xml:space="preserve"> </w:t>
      </w:r>
      <w:r w:rsidR="00242BDE">
        <w:rPr>
          <w:rFonts w:ascii="Times New Roman" w:hAnsi="Times New Roman" w:cs="Times New Roman"/>
          <w:sz w:val="24"/>
          <w:szCs w:val="24"/>
        </w:rPr>
        <w:fldChar w:fldCharType="begin" w:fldLock="1"/>
      </w:r>
      <w:r w:rsidR="00242BDE">
        <w:rPr>
          <w:rFonts w:ascii="Times New Roman" w:hAnsi="Times New Roman" w:cs="Times New Roman"/>
          <w:sz w:val="24"/>
          <w:szCs w:val="24"/>
        </w:rPr>
        <w:instrText>ADDIN CSL_CITATION {"citationItems":[{"id":"ITEM-1","itemData":{"author":[{"dropping-particle":"","family":"Hair","given":"J F","non-dropping-particle":"","parse-names":false,"suffix":""},{"dropping-particle":"","family":"Black","given":"Willian C.","non-dropping-particle":"","parse-names":false,"suffix":""},{"dropping-particle":"","family":"Babin","given":"Barry J.","non-dropping-particle":"","parse-names":false,"suffix":""},{"dropping-particle":"","family":"Anderson","given":"Rolph E.","non-dropping-particle":"","parse-names":false,"suffix":""}],"edition":"7","id":"ITEM-1","issued":{"date-parts":[["2014"]]},"publisher":"Pearson Education","publisher-place":"New Jersey","title":"Multivariate Data Analysis: A Global Perspective","type":"book"},"uris":["http://www.mendeley.com/documents/?uuid=18aa5238-7716-4cc1-9f1b-d783b0b2bc94"]}],"mendeley":{"formattedCitation":"(Hair, Black, Babin, &amp; Anderson, 2014)","manualFormatting":"(Hair et al., 2014)","plainTextFormattedCitation":"(Hair, Black, Babin, &amp; Anderson, 2014)","previouslyFormattedCitation":"(Hair, Black, Babin, &amp; Anderson, 2014)"},"properties":{"noteIndex":0},"schema":"https://github.com/citation-style-language/schema/raw/master/csl-citation.json"}</w:instrText>
      </w:r>
      <w:r w:rsidR="00242BDE">
        <w:rPr>
          <w:rFonts w:ascii="Times New Roman" w:hAnsi="Times New Roman" w:cs="Times New Roman"/>
          <w:sz w:val="24"/>
          <w:szCs w:val="24"/>
        </w:rPr>
        <w:fldChar w:fldCharType="separate"/>
      </w:r>
      <w:r w:rsidR="00242BDE" w:rsidRPr="00242BDE">
        <w:rPr>
          <w:rFonts w:ascii="Times New Roman" w:hAnsi="Times New Roman" w:cs="Times New Roman"/>
          <w:noProof/>
          <w:sz w:val="24"/>
          <w:szCs w:val="24"/>
        </w:rPr>
        <w:t>(Hair</w:t>
      </w:r>
      <w:r w:rsidR="00242BDE">
        <w:rPr>
          <w:rFonts w:ascii="Times New Roman" w:hAnsi="Times New Roman" w:cs="Times New Roman"/>
          <w:noProof/>
          <w:sz w:val="24"/>
          <w:szCs w:val="24"/>
        </w:rPr>
        <w:t xml:space="preserve"> et al., 2014</w:t>
      </w:r>
      <w:r w:rsidR="00242BDE" w:rsidRPr="00242BDE">
        <w:rPr>
          <w:rFonts w:ascii="Times New Roman" w:hAnsi="Times New Roman" w:cs="Times New Roman"/>
          <w:noProof/>
          <w:sz w:val="24"/>
          <w:szCs w:val="24"/>
        </w:rPr>
        <w:t>)</w:t>
      </w:r>
      <w:r w:rsidR="00242BDE">
        <w:rPr>
          <w:rFonts w:ascii="Times New Roman" w:hAnsi="Times New Roman" w:cs="Times New Roman"/>
          <w:sz w:val="24"/>
          <w:szCs w:val="24"/>
        </w:rPr>
        <w:fldChar w:fldCharType="end"/>
      </w:r>
    </w:p>
    <w:p w14:paraId="388A6D0D" w14:textId="77777777" w:rsidR="00D45730" w:rsidRDefault="00C22076" w:rsidP="00242BD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asumsi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klasik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analsiis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sidR="00D45730">
        <w:rPr>
          <w:rFonts w:ascii="Times New Roman" w:hAnsi="Times New Roman" w:cs="Times New Roman"/>
          <w:sz w:val="24"/>
          <w:szCs w:val="24"/>
        </w:rPr>
        <w:t xml:space="preserve">uji </w:t>
      </w:r>
      <w:proofErr w:type="spellStart"/>
      <w:r w:rsidR="00D45730">
        <w:rPr>
          <w:rFonts w:ascii="Times New Roman" w:hAnsi="Times New Roman" w:cs="Times New Roman"/>
          <w:sz w:val="24"/>
          <w:szCs w:val="24"/>
        </w:rPr>
        <w:t>pemilihan</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efek</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regresi</w:t>
      </w:r>
      <w:proofErr w:type="spellEnd"/>
      <w:r w:rsidR="00D45730">
        <w:rPr>
          <w:rFonts w:ascii="Times New Roman" w:hAnsi="Times New Roman" w:cs="Times New Roman"/>
          <w:sz w:val="24"/>
          <w:szCs w:val="24"/>
        </w:rPr>
        <w:t xml:space="preserve"> data panel yang </w:t>
      </w:r>
      <w:proofErr w:type="spellStart"/>
      <w:r w:rsidR="00D45730">
        <w:rPr>
          <w:rFonts w:ascii="Times New Roman" w:hAnsi="Times New Roman" w:cs="Times New Roman"/>
          <w:sz w:val="24"/>
          <w:szCs w:val="24"/>
        </w:rPr>
        <w:t>terdiri</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dari</w:t>
      </w:r>
      <w:proofErr w:type="spellEnd"/>
      <w:r w:rsidR="00D45730">
        <w:rPr>
          <w:rFonts w:ascii="Times New Roman" w:hAnsi="Times New Roman" w:cs="Times New Roman"/>
          <w:sz w:val="24"/>
          <w:szCs w:val="24"/>
        </w:rPr>
        <w:t xml:space="preserve"> uji Chow, uji Hausman dan Langrage Multiplier Test. </w:t>
      </w:r>
      <w:proofErr w:type="spellStart"/>
      <w:r w:rsidR="00D45730">
        <w:rPr>
          <w:rFonts w:ascii="Times New Roman" w:hAnsi="Times New Roman" w:cs="Times New Roman"/>
          <w:sz w:val="24"/>
          <w:szCs w:val="24"/>
        </w:rPr>
        <w:t>Setelah</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terpilih</w:t>
      </w:r>
      <w:proofErr w:type="spellEnd"/>
      <w:r w:rsidR="00D45730">
        <w:rPr>
          <w:rFonts w:ascii="Times New Roman" w:hAnsi="Times New Roman" w:cs="Times New Roman"/>
          <w:sz w:val="24"/>
          <w:szCs w:val="24"/>
        </w:rPr>
        <w:t xml:space="preserve"> salah </w:t>
      </w:r>
      <w:proofErr w:type="spellStart"/>
      <w:r w:rsidR="00D45730">
        <w:rPr>
          <w:rFonts w:ascii="Times New Roman" w:hAnsi="Times New Roman" w:cs="Times New Roman"/>
          <w:sz w:val="24"/>
          <w:szCs w:val="24"/>
        </w:rPr>
        <w:t>satu</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efek</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regresi</w:t>
      </w:r>
      <w:proofErr w:type="spellEnd"/>
      <w:r w:rsidR="00D45730">
        <w:rPr>
          <w:rFonts w:ascii="Times New Roman" w:hAnsi="Times New Roman" w:cs="Times New Roman"/>
          <w:sz w:val="24"/>
          <w:szCs w:val="24"/>
        </w:rPr>
        <w:t xml:space="preserve"> data panel yang </w:t>
      </w:r>
      <w:proofErr w:type="spellStart"/>
      <w:r w:rsidR="00D45730">
        <w:rPr>
          <w:rFonts w:ascii="Times New Roman" w:hAnsi="Times New Roman" w:cs="Times New Roman"/>
          <w:sz w:val="24"/>
          <w:szCs w:val="24"/>
        </w:rPr>
        <w:t>terdiri</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dari</w:t>
      </w:r>
      <w:proofErr w:type="spellEnd"/>
      <w:r w:rsidR="00D45730">
        <w:rPr>
          <w:rFonts w:ascii="Times New Roman" w:hAnsi="Times New Roman" w:cs="Times New Roman"/>
          <w:sz w:val="24"/>
          <w:szCs w:val="24"/>
        </w:rPr>
        <w:t xml:space="preserve"> Common Effect Model (CEM), Fixed Effect Model (FEM) dan Random Effect Model (REM) </w:t>
      </w:r>
      <w:proofErr w:type="spellStart"/>
      <w:r w:rsidR="00D45730">
        <w:rPr>
          <w:rFonts w:ascii="Times New Roman" w:hAnsi="Times New Roman" w:cs="Times New Roman"/>
          <w:sz w:val="24"/>
          <w:szCs w:val="24"/>
        </w:rPr>
        <w:t>maka</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pengujian</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hipotesis</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dilakukan</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dengan</w:t>
      </w:r>
      <w:proofErr w:type="spellEnd"/>
      <w:r w:rsidR="00D45730">
        <w:rPr>
          <w:rFonts w:ascii="Times New Roman" w:hAnsi="Times New Roman" w:cs="Times New Roman"/>
          <w:sz w:val="24"/>
          <w:szCs w:val="24"/>
        </w:rPr>
        <w:t xml:space="preserve"> </w:t>
      </w:r>
      <w:proofErr w:type="spellStart"/>
      <w:r w:rsidR="00D45730">
        <w:rPr>
          <w:rFonts w:ascii="Times New Roman" w:hAnsi="Times New Roman" w:cs="Times New Roman"/>
          <w:sz w:val="24"/>
          <w:szCs w:val="24"/>
        </w:rPr>
        <w:t>bantuan</w:t>
      </w:r>
      <w:proofErr w:type="spellEnd"/>
      <w:r w:rsidR="00D45730">
        <w:rPr>
          <w:rFonts w:ascii="Times New Roman" w:hAnsi="Times New Roman" w:cs="Times New Roman"/>
          <w:sz w:val="24"/>
          <w:szCs w:val="24"/>
        </w:rPr>
        <w:t xml:space="preserve"> uji t-</w:t>
      </w:r>
      <w:proofErr w:type="spellStart"/>
      <w:r w:rsidR="00D45730">
        <w:rPr>
          <w:rFonts w:ascii="Times New Roman" w:hAnsi="Times New Roman" w:cs="Times New Roman"/>
          <w:sz w:val="24"/>
          <w:szCs w:val="24"/>
        </w:rPr>
        <w:t>statistik</w:t>
      </w:r>
      <w:proofErr w:type="spellEnd"/>
      <w:r w:rsidR="00242BDE">
        <w:rPr>
          <w:rFonts w:ascii="Times New Roman" w:hAnsi="Times New Roman" w:cs="Times New Roman"/>
          <w:sz w:val="24"/>
          <w:szCs w:val="24"/>
        </w:rPr>
        <w:t xml:space="preserve"> </w:t>
      </w:r>
      <w:r w:rsidR="00242BDE">
        <w:rPr>
          <w:rFonts w:ascii="Times New Roman" w:hAnsi="Times New Roman" w:cs="Times New Roman"/>
          <w:sz w:val="24"/>
          <w:szCs w:val="24"/>
        </w:rPr>
        <w:fldChar w:fldCharType="begin" w:fldLock="1"/>
      </w:r>
      <w:r w:rsidR="00242BDE">
        <w:rPr>
          <w:rFonts w:ascii="Times New Roman" w:hAnsi="Times New Roman" w:cs="Times New Roman"/>
          <w:sz w:val="24"/>
          <w:szCs w:val="24"/>
        </w:rPr>
        <w:instrText>ADDIN CSL_CITATION {"citationItems":[{"id":"ITEM-1","itemData":{"author":[{"dropping-particle":"","family":"Winarno","given":"Wing Wahyu","non-dropping-particle":"","parse-names":false,"suffix":""}],"edition":"Cetakan 5","id":"ITEM-1","issued":{"date-parts":[["2014"]]},"number-of-pages":"189","publisher":"UPP STIM YKPN","publisher-place":"Sleman Yogyakarta","title":"Analisis Ekonometrika dan Statistika dengan Menggunakan Eviews","type":"book"},"uris":["http://www.mendeley.com/documents/?uuid=70a2d862-e255-4b02-a2cc-813fb91916e5"]}],"mendeley":{"formattedCitation":"(Winarno, 2014)","plainTextFormattedCitation":"(Winarno, 2014)","previouslyFormattedCitation":"(Winarno, 2014)"},"properties":{"noteIndex":0},"schema":"https://github.com/citation-style-language/schema/raw/master/csl-citation.json"}</w:instrText>
      </w:r>
      <w:r w:rsidR="00242BDE">
        <w:rPr>
          <w:rFonts w:ascii="Times New Roman" w:hAnsi="Times New Roman" w:cs="Times New Roman"/>
          <w:sz w:val="24"/>
          <w:szCs w:val="24"/>
        </w:rPr>
        <w:fldChar w:fldCharType="separate"/>
      </w:r>
      <w:r w:rsidR="00242BDE" w:rsidRPr="00242BDE">
        <w:rPr>
          <w:rFonts w:ascii="Times New Roman" w:hAnsi="Times New Roman" w:cs="Times New Roman"/>
          <w:noProof/>
          <w:sz w:val="24"/>
          <w:szCs w:val="24"/>
        </w:rPr>
        <w:t>(Winarno, 2014)</w:t>
      </w:r>
      <w:r w:rsidR="00242BDE">
        <w:rPr>
          <w:rFonts w:ascii="Times New Roman" w:hAnsi="Times New Roman" w:cs="Times New Roman"/>
          <w:sz w:val="24"/>
          <w:szCs w:val="24"/>
        </w:rPr>
        <w:fldChar w:fldCharType="end"/>
      </w:r>
      <w:r w:rsidR="00D45730">
        <w:rPr>
          <w:rFonts w:ascii="Times New Roman" w:hAnsi="Times New Roman" w:cs="Times New Roman"/>
          <w:sz w:val="24"/>
          <w:szCs w:val="24"/>
        </w:rPr>
        <w:t xml:space="preserve">. </w:t>
      </w:r>
    </w:p>
    <w:p w14:paraId="31866437" w14:textId="77777777" w:rsidR="00CA2471" w:rsidRPr="00D45730" w:rsidRDefault="00CA2471" w:rsidP="00242BDE">
      <w:pPr>
        <w:spacing w:after="0" w:line="240" w:lineRule="auto"/>
        <w:jc w:val="both"/>
        <w:rPr>
          <w:rFonts w:ascii="Times New Roman" w:eastAsia="Calibri" w:hAnsi="Times New Roman" w:cs="Times New Roman"/>
          <w:sz w:val="24"/>
          <w:szCs w:val="24"/>
        </w:rPr>
      </w:pPr>
    </w:p>
    <w:p w14:paraId="0BBF5951" w14:textId="77777777" w:rsidR="001A1E25" w:rsidRPr="00CA2471" w:rsidRDefault="00C22076" w:rsidP="00242BDE">
      <w:pPr>
        <w:spacing w:after="0" w:line="240" w:lineRule="auto"/>
        <w:rPr>
          <w:rFonts w:ascii="Times New Roman" w:hAnsi="Times New Roman" w:cs="Times New Roman"/>
          <w:b/>
          <w:sz w:val="24"/>
          <w:szCs w:val="24"/>
        </w:rPr>
      </w:pPr>
      <w:r w:rsidRPr="00CA2471">
        <w:rPr>
          <w:rFonts w:ascii="Times New Roman" w:hAnsi="Times New Roman" w:cs="Times New Roman"/>
          <w:b/>
          <w:sz w:val="24"/>
          <w:szCs w:val="24"/>
        </w:rPr>
        <w:lastRenderedPageBreak/>
        <w:t>HASIL DAN PEMBAHASAN</w:t>
      </w:r>
    </w:p>
    <w:p w14:paraId="46D228E8" w14:textId="77777777" w:rsidR="00C22076" w:rsidRDefault="00C22076" w:rsidP="00242BDE">
      <w:pPr>
        <w:spacing w:after="0" w:line="240" w:lineRule="auto"/>
        <w:jc w:val="both"/>
        <w:rPr>
          <w:rFonts w:ascii="Times New Roman" w:hAnsi="Times New Roman" w:cs="Times New Roman"/>
          <w:sz w:val="24"/>
          <w:szCs w:val="24"/>
        </w:rPr>
      </w:pPr>
      <w:proofErr w:type="spellStart"/>
      <w:r w:rsidRPr="00C22076">
        <w:rPr>
          <w:rFonts w:ascii="Times New Roman" w:hAnsi="Times New Roman" w:cs="Times New Roman"/>
          <w:sz w:val="24"/>
          <w:szCs w:val="24"/>
        </w:rPr>
        <w:t>Penelitian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ini</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bertujuan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untuk</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membuktikan</w:t>
      </w:r>
      <w:proofErr w:type="spellEnd"/>
      <w:r w:rsidRPr="00C22076">
        <w:rPr>
          <w:rFonts w:ascii="Times New Roman" w:hAnsi="Times New Roman" w:cs="Times New Roman"/>
          <w:sz w:val="24"/>
          <w:szCs w:val="24"/>
        </w:rPr>
        <w:t xml:space="preserve"> dan </w:t>
      </w:r>
      <w:proofErr w:type="spellStart"/>
      <w:r w:rsidRPr="00C22076">
        <w:rPr>
          <w:rFonts w:ascii="Times New Roman" w:hAnsi="Times New Roman" w:cs="Times New Roman"/>
          <w:sz w:val="24"/>
          <w:szCs w:val="24"/>
        </w:rPr>
        <w:t>menganalisis</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pengaruh</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inflasi</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pengangguran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indeks</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pembangunan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mansia</w:t>
      </w:r>
      <w:proofErr w:type="spellEnd"/>
      <w:r w:rsidRPr="00C22076">
        <w:rPr>
          <w:rFonts w:ascii="Times New Roman" w:hAnsi="Times New Roman" w:cs="Times New Roman"/>
          <w:sz w:val="24"/>
          <w:szCs w:val="24"/>
        </w:rPr>
        <w:t xml:space="preserve"> dan </w:t>
      </w:r>
      <w:proofErr w:type="spellStart"/>
      <w:r w:rsidRPr="00C22076">
        <w:rPr>
          <w:rFonts w:ascii="Times New Roman" w:hAnsi="Times New Roman" w:cs="Times New Roman"/>
          <w:sz w:val="24"/>
          <w:szCs w:val="24"/>
        </w:rPr>
        <w:t>upah</w:t>
      </w:r>
      <w:proofErr w:type="spellEnd"/>
      <w:r w:rsidRPr="00C22076">
        <w:rPr>
          <w:rFonts w:ascii="Times New Roman" w:hAnsi="Times New Roman" w:cs="Times New Roman"/>
          <w:sz w:val="24"/>
          <w:szCs w:val="24"/>
        </w:rPr>
        <w:t xml:space="preserve"> minimum </w:t>
      </w:r>
      <w:proofErr w:type="spellStart"/>
      <w:r w:rsidRPr="00C22076">
        <w:rPr>
          <w:rFonts w:ascii="Times New Roman" w:hAnsi="Times New Roman" w:cs="Times New Roman"/>
          <w:sz w:val="24"/>
          <w:szCs w:val="24"/>
        </w:rPr>
        <w:t>provinsi</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terhadap</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kemiskinan</w:t>
      </w:r>
      <w:proofErr w:type="spellEnd"/>
      <w:r w:rsidRPr="00C22076">
        <w:rPr>
          <w:rFonts w:ascii="Times New Roman" w:hAnsi="Times New Roman" w:cs="Times New Roman"/>
          <w:sz w:val="24"/>
          <w:szCs w:val="24"/>
        </w:rPr>
        <w:t xml:space="preserve"> pada 10 </w:t>
      </w:r>
      <w:proofErr w:type="spellStart"/>
      <w:r w:rsidRPr="00C22076">
        <w:rPr>
          <w:rFonts w:ascii="Times New Roman" w:hAnsi="Times New Roman" w:cs="Times New Roman"/>
          <w:sz w:val="24"/>
          <w:szCs w:val="24"/>
        </w:rPr>
        <w:t>provinsi</w:t>
      </w:r>
      <w:proofErr w:type="spellEnd"/>
      <w:r w:rsidRPr="00C22076">
        <w:rPr>
          <w:rFonts w:ascii="Times New Roman" w:hAnsi="Times New Roman" w:cs="Times New Roman"/>
          <w:sz w:val="24"/>
          <w:szCs w:val="24"/>
        </w:rPr>
        <w:t xml:space="preserve"> di </w:t>
      </w:r>
      <w:proofErr w:type="spellStart"/>
      <w:r w:rsidRPr="00C22076">
        <w:rPr>
          <w:rFonts w:ascii="Times New Roman" w:hAnsi="Times New Roman" w:cs="Times New Roman"/>
          <w:sz w:val="24"/>
          <w:szCs w:val="24"/>
        </w:rPr>
        <w:t>Pulau</w:t>
      </w:r>
      <w:proofErr w:type="spellEnd"/>
      <w:r w:rsidRPr="00C22076">
        <w:rPr>
          <w:rFonts w:ascii="Times New Roman" w:hAnsi="Times New Roman" w:cs="Times New Roman"/>
          <w:sz w:val="24"/>
          <w:szCs w:val="24"/>
        </w:rPr>
        <w:t xml:space="preserve"> Sumatera. </w:t>
      </w:r>
      <w:proofErr w:type="spellStart"/>
      <w:r w:rsidRPr="00C22076">
        <w:rPr>
          <w:rFonts w:ascii="Times New Roman" w:hAnsi="Times New Roman" w:cs="Times New Roman"/>
          <w:sz w:val="24"/>
          <w:szCs w:val="24"/>
        </w:rPr>
        <w:t>Berdasarkan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hasil</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pengolahan</w:t>
      </w:r>
      <w:proofErr w:type="spellEnd"/>
      <w:r w:rsidRPr="00C22076">
        <w:rPr>
          <w:rFonts w:ascii="Times New Roman" w:hAnsi="Times New Roman" w:cs="Times New Roman"/>
          <w:sz w:val="24"/>
          <w:szCs w:val="24"/>
        </w:rPr>
        <w:t xml:space="preserve"> data yang </w:t>
      </w:r>
      <w:proofErr w:type="spellStart"/>
      <w:r w:rsidRPr="00C22076">
        <w:rPr>
          <w:rFonts w:ascii="Times New Roman" w:hAnsi="Times New Roman" w:cs="Times New Roman"/>
          <w:sz w:val="24"/>
          <w:szCs w:val="24"/>
        </w:rPr>
        <w:t>telah</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dilakukan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diperoleh</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ringkasan</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hasil</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t</w:t>
      </w:r>
      <w:r>
        <w:rPr>
          <w:rFonts w:ascii="Times New Roman" w:hAnsi="Times New Roman" w:cs="Times New Roman"/>
          <w:sz w:val="24"/>
          <w:szCs w:val="24"/>
        </w:rPr>
        <w:t>erlihat</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1 di </w:t>
      </w:r>
      <w:proofErr w:type="spellStart"/>
      <w:r>
        <w:rPr>
          <w:rFonts w:ascii="Times New Roman" w:hAnsi="Times New Roman" w:cs="Times New Roman"/>
          <w:sz w:val="24"/>
          <w:szCs w:val="24"/>
        </w:rPr>
        <w:t>bawah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077813C4" w14:textId="77777777" w:rsidR="00C22076" w:rsidRDefault="00C22076" w:rsidP="00242BDE">
      <w:pPr>
        <w:spacing w:after="0" w:line="240" w:lineRule="auto"/>
        <w:jc w:val="both"/>
        <w:rPr>
          <w:rFonts w:ascii="Times New Roman" w:hAnsi="Times New Roman" w:cs="Times New Roman"/>
          <w:sz w:val="24"/>
          <w:szCs w:val="24"/>
        </w:rPr>
      </w:pPr>
    </w:p>
    <w:p w14:paraId="249B049F" w14:textId="77777777" w:rsidR="00C22076" w:rsidRPr="00CA2471" w:rsidRDefault="00C22076" w:rsidP="00242BDE">
      <w:pPr>
        <w:spacing w:after="0" w:line="240" w:lineRule="auto"/>
        <w:jc w:val="center"/>
        <w:rPr>
          <w:rFonts w:ascii="Times New Roman" w:hAnsi="Times New Roman" w:cs="Times New Roman"/>
          <w:b/>
          <w:sz w:val="24"/>
          <w:szCs w:val="24"/>
        </w:rPr>
      </w:pPr>
      <w:proofErr w:type="spellStart"/>
      <w:r w:rsidRPr="00CA2471">
        <w:rPr>
          <w:rFonts w:ascii="Times New Roman" w:hAnsi="Times New Roman" w:cs="Times New Roman"/>
          <w:b/>
          <w:sz w:val="24"/>
          <w:szCs w:val="24"/>
        </w:rPr>
        <w:t>Tabel</w:t>
      </w:r>
      <w:proofErr w:type="spellEnd"/>
      <w:r w:rsidRPr="00CA2471">
        <w:rPr>
          <w:rFonts w:ascii="Times New Roman" w:hAnsi="Times New Roman" w:cs="Times New Roman"/>
          <w:b/>
          <w:sz w:val="24"/>
          <w:szCs w:val="24"/>
        </w:rPr>
        <w:t xml:space="preserve"> 1 Hasil </w:t>
      </w:r>
      <w:proofErr w:type="spellStart"/>
      <w:r w:rsidRPr="00CA2471">
        <w:rPr>
          <w:rFonts w:ascii="Times New Roman" w:hAnsi="Times New Roman" w:cs="Times New Roman"/>
          <w:b/>
          <w:sz w:val="24"/>
          <w:szCs w:val="24"/>
        </w:rPr>
        <w:t>Pengujian</w:t>
      </w:r>
      <w:proofErr w:type="spellEnd"/>
      <w:r w:rsidRPr="00CA2471">
        <w:rPr>
          <w:rFonts w:ascii="Times New Roman" w:hAnsi="Times New Roman" w:cs="Times New Roman"/>
          <w:b/>
          <w:sz w:val="24"/>
          <w:szCs w:val="24"/>
        </w:rPr>
        <w:t xml:space="preserve"> </w:t>
      </w:r>
      <w:proofErr w:type="spellStart"/>
      <w:r w:rsidRPr="00CA2471">
        <w:rPr>
          <w:rFonts w:ascii="Times New Roman" w:hAnsi="Times New Roman" w:cs="Times New Roman"/>
          <w:b/>
          <w:sz w:val="24"/>
          <w:szCs w:val="24"/>
        </w:rPr>
        <w:t>Hipotesis</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080"/>
        <w:gridCol w:w="1073"/>
        <w:gridCol w:w="1075"/>
      </w:tblGrid>
      <w:tr w:rsidR="00C22076" w:rsidRPr="00CA2471" w14:paraId="3CC70B82" w14:textId="77777777" w:rsidTr="00C22076">
        <w:trPr>
          <w:trHeight w:val="453"/>
        </w:trPr>
        <w:tc>
          <w:tcPr>
            <w:tcW w:w="1323" w:type="dxa"/>
            <w:tcBorders>
              <w:top w:val="single" w:sz="4" w:space="0" w:color="auto"/>
              <w:bottom w:val="single" w:sz="4" w:space="0" w:color="auto"/>
            </w:tcBorders>
            <w:vAlign w:val="center"/>
          </w:tcPr>
          <w:p w14:paraId="6A0D0700" w14:textId="77777777" w:rsidR="00C22076" w:rsidRPr="00CA2471" w:rsidRDefault="00C22076" w:rsidP="00242BDE">
            <w:pPr>
              <w:jc w:val="center"/>
              <w:rPr>
                <w:rFonts w:ascii="Times New Roman" w:hAnsi="Times New Roman" w:cs="Times New Roman"/>
                <w:b/>
              </w:rPr>
            </w:pPr>
            <w:proofErr w:type="spellStart"/>
            <w:r w:rsidRPr="00CA2471">
              <w:rPr>
                <w:rFonts w:ascii="Times New Roman" w:hAnsi="Times New Roman" w:cs="Times New Roman"/>
                <w:b/>
              </w:rPr>
              <w:t>Keterangan</w:t>
            </w:r>
            <w:proofErr w:type="spellEnd"/>
          </w:p>
        </w:tc>
        <w:tc>
          <w:tcPr>
            <w:tcW w:w="1083" w:type="dxa"/>
            <w:tcBorders>
              <w:top w:val="single" w:sz="4" w:space="0" w:color="auto"/>
              <w:bottom w:val="single" w:sz="4" w:space="0" w:color="auto"/>
            </w:tcBorders>
            <w:vAlign w:val="center"/>
          </w:tcPr>
          <w:p w14:paraId="10D27088" w14:textId="77777777" w:rsidR="00C22076" w:rsidRPr="00CA2471" w:rsidRDefault="00C22076" w:rsidP="00242BDE">
            <w:pPr>
              <w:jc w:val="center"/>
              <w:rPr>
                <w:rFonts w:ascii="Times New Roman" w:hAnsi="Times New Roman" w:cs="Times New Roman"/>
                <w:b/>
              </w:rPr>
            </w:pPr>
            <w:r w:rsidRPr="00CA2471">
              <w:rPr>
                <w:rFonts w:ascii="Times New Roman" w:hAnsi="Times New Roman" w:cs="Times New Roman"/>
                <w:b/>
              </w:rPr>
              <w:t>β</w:t>
            </w:r>
          </w:p>
        </w:tc>
        <w:tc>
          <w:tcPr>
            <w:tcW w:w="1076" w:type="dxa"/>
            <w:tcBorders>
              <w:top w:val="single" w:sz="4" w:space="0" w:color="auto"/>
              <w:bottom w:val="single" w:sz="4" w:space="0" w:color="auto"/>
            </w:tcBorders>
            <w:vAlign w:val="center"/>
          </w:tcPr>
          <w:p w14:paraId="7433C99A" w14:textId="77777777" w:rsidR="00C22076" w:rsidRPr="00CA2471" w:rsidRDefault="00C22076" w:rsidP="00242BDE">
            <w:pPr>
              <w:jc w:val="center"/>
              <w:rPr>
                <w:rFonts w:ascii="Times New Roman" w:hAnsi="Times New Roman" w:cs="Times New Roman"/>
                <w:b/>
              </w:rPr>
            </w:pPr>
            <w:r w:rsidRPr="00CA2471">
              <w:rPr>
                <w:rFonts w:ascii="Times New Roman" w:hAnsi="Times New Roman" w:cs="Times New Roman"/>
                <w:b/>
              </w:rPr>
              <w:t>Prob</w:t>
            </w:r>
          </w:p>
        </w:tc>
        <w:tc>
          <w:tcPr>
            <w:tcW w:w="1076" w:type="dxa"/>
            <w:tcBorders>
              <w:top w:val="single" w:sz="4" w:space="0" w:color="auto"/>
              <w:bottom w:val="single" w:sz="4" w:space="0" w:color="auto"/>
            </w:tcBorders>
            <w:vAlign w:val="center"/>
          </w:tcPr>
          <w:p w14:paraId="01C9FBA1" w14:textId="77777777" w:rsidR="00C22076" w:rsidRPr="00CA2471" w:rsidRDefault="00C22076" w:rsidP="00242BDE">
            <w:pPr>
              <w:jc w:val="center"/>
              <w:rPr>
                <w:rFonts w:ascii="Times New Roman" w:hAnsi="Times New Roman" w:cs="Times New Roman"/>
                <w:b/>
              </w:rPr>
            </w:pPr>
            <w:r w:rsidRPr="00CA2471">
              <w:rPr>
                <w:rFonts w:ascii="Times New Roman" w:hAnsi="Times New Roman" w:cs="Times New Roman"/>
                <w:b/>
              </w:rPr>
              <w:t>Hasil</w:t>
            </w:r>
          </w:p>
        </w:tc>
      </w:tr>
      <w:tr w:rsidR="00C22076" w:rsidRPr="00CA2471" w14:paraId="34B71142" w14:textId="77777777" w:rsidTr="00C22076">
        <w:tc>
          <w:tcPr>
            <w:tcW w:w="1323" w:type="dxa"/>
            <w:tcBorders>
              <w:top w:val="single" w:sz="4" w:space="0" w:color="auto"/>
            </w:tcBorders>
          </w:tcPr>
          <w:p w14:paraId="3B1140AA" w14:textId="77777777" w:rsidR="00C22076" w:rsidRPr="00CA2471" w:rsidRDefault="00C22076" w:rsidP="00242BDE">
            <w:pPr>
              <w:jc w:val="center"/>
              <w:rPr>
                <w:rFonts w:ascii="Times New Roman" w:hAnsi="Times New Roman" w:cs="Times New Roman"/>
              </w:rPr>
            </w:pPr>
            <w:r w:rsidRPr="00CA2471">
              <w:rPr>
                <w:rFonts w:ascii="Times New Roman" w:hAnsi="Times New Roman" w:cs="Times New Roman"/>
              </w:rPr>
              <w:t>C</w:t>
            </w:r>
          </w:p>
        </w:tc>
        <w:tc>
          <w:tcPr>
            <w:tcW w:w="1083" w:type="dxa"/>
            <w:tcBorders>
              <w:top w:val="single" w:sz="4" w:space="0" w:color="auto"/>
            </w:tcBorders>
            <w:vAlign w:val="bottom"/>
          </w:tcPr>
          <w:p w14:paraId="1FEA7A59" w14:textId="77777777" w:rsidR="00C22076" w:rsidRPr="00CA2471" w:rsidRDefault="00C22076" w:rsidP="00242BDE">
            <w:pPr>
              <w:autoSpaceDE w:val="0"/>
              <w:autoSpaceDN w:val="0"/>
              <w:adjustRightInd w:val="0"/>
              <w:ind w:right="20"/>
              <w:jc w:val="right"/>
              <w:rPr>
                <w:rFonts w:ascii="Times New Roman" w:hAnsi="Times New Roman" w:cs="Times New Roman"/>
                <w:color w:val="000000"/>
              </w:rPr>
            </w:pPr>
            <w:r w:rsidRPr="00CA2471">
              <w:rPr>
                <w:rFonts w:ascii="Times New Roman" w:hAnsi="Times New Roman" w:cs="Times New Roman"/>
                <w:color w:val="000000"/>
              </w:rPr>
              <w:t>40.007</w:t>
            </w:r>
          </w:p>
        </w:tc>
        <w:tc>
          <w:tcPr>
            <w:tcW w:w="1076" w:type="dxa"/>
            <w:tcBorders>
              <w:top w:val="single" w:sz="4" w:space="0" w:color="auto"/>
            </w:tcBorders>
            <w:vAlign w:val="bottom"/>
          </w:tcPr>
          <w:p w14:paraId="016471D7" w14:textId="77777777" w:rsidR="00C22076" w:rsidRPr="00CA2471" w:rsidRDefault="00C22076" w:rsidP="00242BDE">
            <w:pPr>
              <w:autoSpaceDE w:val="0"/>
              <w:autoSpaceDN w:val="0"/>
              <w:adjustRightInd w:val="0"/>
              <w:ind w:right="20"/>
              <w:jc w:val="center"/>
              <w:rPr>
                <w:rFonts w:ascii="Times New Roman" w:hAnsi="Times New Roman" w:cs="Times New Roman"/>
                <w:color w:val="000000"/>
              </w:rPr>
            </w:pPr>
            <w:r w:rsidRPr="00CA2471">
              <w:rPr>
                <w:rFonts w:ascii="Times New Roman" w:hAnsi="Times New Roman" w:cs="Times New Roman"/>
                <w:color w:val="000000"/>
              </w:rPr>
              <w:t>0.0000</w:t>
            </w:r>
          </w:p>
        </w:tc>
        <w:tc>
          <w:tcPr>
            <w:tcW w:w="1076" w:type="dxa"/>
            <w:tcBorders>
              <w:top w:val="single" w:sz="4" w:space="0" w:color="auto"/>
            </w:tcBorders>
          </w:tcPr>
          <w:p w14:paraId="056FFFDA" w14:textId="77777777" w:rsidR="00C22076" w:rsidRPr="00CA2471" w:rsidRDefault="00C22076" w:rsidP="00242BDE">
            <w:pPr>
              <w:jc w:val="center"/>
              <w:rPr>
                <w:rFonts w:ascii="Times New Roman" w:hAnsi="Times New Roman" w:cs="Times New Roman"/>
              </w:rPr>
            </w:pPr>
          </w:p>
        </w:tc>
      </w:tr>
      <w:tr w:rsidR="00C22076" w:rsidRPr="00CA2471" w14:paraId="67D39341" w14:textId="77777777" w:rsidTr="00C22076">
        <w:tc>
          <w:tcPr>
            <w:tcW w:w="1323" w:type="dxa"/>
          </w:tcPr>
          <w:p w14:paraId="6E1DE5C0" w14:textId="77777777" w:rsidR="00C22076" w:rsidRPr="00CA2471" w:rsidRDefault="00C22076" w:rsidP="00242BDE">
            <w:pPr>
              <w:jc w:val="center"/>
              <w:rPr>
                <w:rFonts w:ascii="Times New Roman" w:hAnsi="Times New Roman" w:cs="Times New Roman"/>
              </w:rPr>
            </w:pPr>
            <w:r w:rsidRPr="00CA2471">
              <w:rPr>
                <w:rFonts w:ascii="Times New Roman" w:hAnsi="Times New Roman" w:cs="Times New Roman"/>
              </w:rPr>
              <w:t>INFL</w:t>
            </w:r>
          </w:p>
        </w:tc>
        <w:tc>
          <w:tcPr>
            <w:tcW w:w="1083" w:type="dxa"/>
            <w:vAlign w:val="bottom"/>
          </w:tcPr>
          <w:p w14:paraId="0C03F053" w14:textId="77777777" w:rsidR="00C22076" w:rsidRPr="00CA2471" w:rsidRDefault="00C22076" w:rsidP="00242BDE">
            <w:pPr>
              <w:autoSpaceDE w:val="0"/>
              <w:autoSpaceDN w:val="0"/>
              <w:adjustRightInd w:val="0"/>
              <w:ind w:right="20"/>
              <w:jc w:val="right"/>
              <w:rPr>
                <w:rFonts w:ascii="Times New Roman" w:hAnsi="Times New Roman" w:cs="Times New Roman"/>
                <w:color w:val="000000"/>
              </w:rPr>
            </w:pPr>
            <w:r w:rsidRPr="00CA2471">
              <w:rPr>
                <w:rFonts w:ascii="Times New Roman" w:hAnsi="Times New Roman" w:cs="Times New Roman"/>
                <w:color w:val="000000"/>
              </w:rPr>
              <w:t>-0.036</w:t>
            </w:r>
          </w:p>
        </w:tc>
        <w:tc>
          <w:tcPr>
            <w:tcW w:w="1076" w:type="dxa"/>
            <w:vAlign w:val="bottom"/>
          </w:tcPr>
          <w:p w14:paraId="0E275BE0" w14:textId="77777777" w:rsidR="00C22076" w:rsidRPr="00CA2471" w:rsidRDefault="00C22076" w:rsidP="00242BDE">
            <w:pPr>
              <w:autoSpaceDE w:val="0"/>
              <w:autoSpaceDN w:val="0"/>
              <w:adjustRightInd w:val="0"/>
              <w:ind w:right="20"/>
              <w:jc w:val="center"/>
              <w:rPr>
                <w:rFonts w:ascii="Times New Roman" w:hAnsi="Times New Roman" w:cs="Times New Roman"/>
                <w:color w:val="000000"/>
              </w:rPr>
            </w:pPr>
            <w:r w:rsidRPr="00CA2471">
              <w:rPr>
                <w:rFonts w:ascii="Times New Roman" w:hAnsi="Times New Roman" w:cs="Times New Roman"/>
                <w:color w:val="000000"/>
              </w:rPr>
              <w:t>0.0972</w:t>
            </w:r>
          </w:p>
        </w:tc>
        <w:tc>
          <w:tcPr>
            <w:tcW w:w="1076" w:type="dxa"/>
          </w:tcPr>
          <w:p w14:paraId="16FC4AF0" w14:textId="77777777" w:rsidR="00C22076" w:rsidRPr="00CA2471" w:rsidRDefault="00C22076" w:rsidP="00242BDE">
            <w:pPr>
              <w:jc w:val="center"/>
              <w:rPr>
                <w:rFonts w:ascii="Times New Roman" w:hAnsi="Times New Roman" w:cs="Times New Roman"/>
              </w:rPr>
            </w:pPr>
            <w:proofErr w:type="spellStart"/>
            <w:r w:rsidRPr="00CA2471">
              <w:rPr>
                <w:rFonts w:ascii="Times New Roman" w:hAnsi="Times New Roman" w:cs="Times New Roman"/>
              </w:rPr>
              <w:t>Diterima</w:t>
            </w:r>
            <w:proofErr w:type="spellEnd"/>
          </w:p>
        </w:tc>
      </w:tr>
      <w:tr w:rsidR="00C22076" w:rsidRPr="00CA2471" w14:paraId="00350629" w14:textId="77777777" w:rsidTr="00C22076">
        <w:tc>
          <w:tcPr>
            <w:tcW w:w="1323" w:type="dxa"/>
          </w:tcPr>
          <w:p w14:paraId="3AC51C0D" w14:textId="77777777" w:rsidR="00C22076" w:rsidRPr="00CA2471" w:rsidRDefault="00C22076" w:rsidP="00242BDE">
            <w:pPr>
              <w:jc w:val="center"/>
              <w:rPr>
                <w:rFonts w:ascii="Times New Roman" w:hAnsi="Times New Roman" w:cs="Times New Roman"/>
              </w:rPr>
            </w:pPr>
            <w:r w:rsidRPr="00CA2471">
              <w:rPr>
                <w:rFonts w:ascii="Times New Roman" w:hAnsi="Times New Roman" w:cs="Times New Roman"/>
              </w:rPr>
              <w:t>PGG</w:t>
            </w:r>
          </w:p>
        </w:tc>
        <w:tc>
          <w:tcPr>
            <w:tcW w:w="1083" w:type="dxa"/>
            <w:vAlign w:val="bottom"/>
          </w:tcPr>
          <w:p w14:paraId="36D1E6BB" w14:textId="77777777" w:rsidR="00C22076" w:rsidRPr="00CA2471" w:rsidRDefault="00C22076" w:rsidP="00242BDE">
            <w:pPr>
              <w:autoSpaceDE w:val="0"/>
              <w:autoSpaceDN w:val="0"/>
              <w:adjustRightInd w:val="0"/>
              <w:ind w:right="20"/>
              <w:jc w:val="right"/>
              <w:rPr>
                <w:rFonts w:ascii="Times New Roman" w:hAnsi="Times New Roman" w:cs="Times New Roman"/>
                <w:color w:val="000000"/>
              </w:rPr>
            </w:pPr>
            <w:r w:rsidRPr="00CA2471">
              <w:rPr>
                <w:rFonts w:ascii="Times New Roman" w:hAnsi="Times New Roman" w:cs="Times New Roman"/>
                <w:color w:val="000000"/>
              </w:rPr>
              <w:t>0.2405</w:t>
            </w:r>
          </w:p>
        </w:tc>
        <w:tc>
          <w:tcPr>
            <w:tcW w:w="1076" w:type="dxa"/>
            <w:vAlign w:val="bottom"/>
          </w:tcPr>
          <w:p w14:paraId="2D8D5CC4" w14:textId="77777777" w:rsidR="00C22076" w:rsidRPr="00CA2471" w:rsidRDefault="00C22076" w:rsidP="00242BDE">
            <w:pPr>
              <w:autoSpaceDE w:val="0"/>
              <w:autoSpaceDN w:val="0"/>
              <w:adjustRightInd w:val="0"/>
              <w:ind w:right="20"/>
              <w:jc w:val="center"/>
              <w:rPr>
                <w:rFonts w:ascii="Times New Roman" w:hAnsi="Times New Roman" w:cs="Times New Roman"/>
                <w:color w:val="000000"/>
              </w:rPr>
            </w:pPr>
            <w:r w:rsidRPr="00CA2471">
              <w:rPr>
                <w:rFonts w:ascii="Times New Roman" w:hAnsi="Times New Roman" w:cs="Times New Roman"/>
                <w:color w:val="000000"/>
              </w:rPr>
              <w:t>0.0056</w:t>
            </w:r>
          </w:p>
        </w:tc>
        <w:tc>
          <w:tcPr>
            <w:tcW w:w="1076" w:type="dxa"/>
          </w:tcPr>
          <w:p w14:paraId="232C93F6" w14:textId="77777777" w:rsidR="00C22076" w:rsidRPr="00CA2471" w:rsidRDefault="00C22076" w:rsidP="00242BDE">
            <w:pPr>
              <w:jc w:val="center"/>
              <w:rPr>
                <w:rFonts w:ascii="Times New Roman" w:hAnsi="Times New Roman" w:cs="Times New Roman"/>
              </w:rPr>
            </w:pPr>
            <w:proofErr w:type="spellStart"/>
            <w:r w:rsidRPr="00CA2471">
              <w:rPr>
                <w:rFonts w:ascii="Times New Roman" w:hAnsi="Times New Roman" w:cs="Times New Roman"/>
              </w:rPr>
              <w:t>Diterima</w:t>
            </w:r>
            <w:proofErr w:type="spellEnd"/>
          </w:p>
        </w:tc>
      </w:tr>
      <w:tr w:rsidR="00C22076" w:rsidRPr="00CA2471" w14:paraId="6C8AA7DE" w14:textId="77777777" w:rsidTr="00C22076">
        <w:tc>
          <w:tcPr>
            <w:tcW w:w="1323" w:type="dxa"/>
          </w:tcPr>
          <w:p w14:paraId="0D39F271" w14:textId="77777777" w:rsidR="00C22076" w:rsidRPr="00CA2471" w:rsidRDefault="00C22076" w:rsidP="00242BDE">
            <w:pPr>
              <w:jc w:val="center"/>
              <w:rPr>
                <w:rFonts w:ascii="Times New Roman" w:hAnsi="Times New Roman" w:cs="Times New Roman"/>
              </w:rPr>
            </w:pPr>
            <w:r w:rsidRPr="00CA2471">
              <w:rPr>
                <w:rFonts w:ascii="Times New Roman" w:hAnsi="Times New Roman" w:cs="Times New Roman"/>
              </w:rPr>
              <w:t>IPM</w:t>
            </w:r>
          </w:p>
        </w:tc>
        <w:tc>
          <w:tcPr>
            <w:tcW w:w="1083" w:type="dxa"/>
            <w:vAlign w:val="bottom"/>
          </w:tcPr>
          <w:p w14:paraId="03169E97" w14:textId="77777777" w:rsidR="00C22076" w:rsidRPr="00CA2471" w:rsidRDefault="00C22076" w:rsidP="00242BDE">
            <w:pPr>
              <w:autoSpaceDE w:val="0"/>
              <w:autoSpaceDN w:val="0"/>
              <w:adjustRightInd w:val="0"/>
              <w:ind w:right="20"/>
              <w:jc w:val="right"/>
              <w:rPr>
                <w:rFonts w:ascii="Times New Roman" w:hAnsi="Times New Roman" w:cs="Times New Roman"/>
                <w:color w:val="000000"/>
              </w:rPr>
            </w:pPr>
            <w:r w:rsidRPr="00CA2471">
              <w:rPr>
                <w:rFonts w:ascii="Times New Roman" w:hAnsi="Times New Roman" w:cs="Times New Roman"/>
                <w:color w:val="000000"/>
              </w:rPr>
              <w:t>-0.682</w:t>
            </w:r>
          </w:p>
        </w:tc>
        <w:tc>
          <w:tcPr>
            <w:tcW w:w="1076" w:type="dxa"/>
            <w:vAlign w:val="bottom"/>
          </w:tcPr>
          <w:p w14:paraId="15CEB7ED" w14:textId="77777777" w:rsidR="00C22076" w:rsidRPr="00CA2471" w:rsidRDefault="00C22076" w:rsidP="00242BDE">
            <w:pPr>
              <w:autoSpaceDE w:val="0"/>
              <w:autoSpaceDN w:val="0"/>
              <w:adjustRightInd w:val="0"/>
              <w:ind w:right="20"/>
              <w:jc w:val="center"/>
              <w:rPr>
                <w:rFonts w:ascii="Times New Roman" w:hAnsi="Times New Roman" w:cs="Times New Roman"/>
                <w:color w:val="000000"/>
              </w:rPr>
            </w:pPr>
            <w:r w:rsidRPr="00CA2471">
              <w:rPr>
                <w:rFonts w:ascii="Times New Roman" w:hAnsi="Times New Roman" w:cs="Times New Roman"/>
                <w:color w:val="000000"/>
              </w:rPr>
              <w:t>0.0000</w:t>
            </w:r>
          </w:p>
        </w:tc>
        <w:tc>
          <w:tcPr>
            <w:tcW w:w="1076" w:type="dxa"/>
          </w:tcPr>
          <w:p w14:paraId="3672C8B5" w14:textId="77777777" w:rsidR="00C22076" w:rsidRPr="00CA2471" w:rsidRDefault="00C22076" w:rsidP="00242BDE">
            <w:pPr>
              <w:jc w:val="center"/>
              <w:rPr>
                <w:rFonts w:ascii="Times New Roman" w:hAnsi="Times New Roman" w:cs="Times New Roman"/>
              </w:rPr>
            </w:pPr>
            <w:proofErr w:type="spellStart"/>
            <w:r w:rsidRPr="00CA2471">
              <w:rPr>
                <w:rFonts w:ascii="Times New Roman" w:hAnsi="Times New Roman" w:cs="Times New Roman"/>
              </w:rPr>
              <w:t>Diterima</w:t>
            </w:r>
            <w:proofErr w:type="spellEnd"/>
          </w:p>
        </w:tc>
      </w:tr>
      <w:tr w:rsidR="00C22076" w:rsidRPr="00CA2471" w14:paraId="4A18182F" w14:textId="77777777" w:rsidTr="00C22076">
        <w:tc>
          <w:tcPr>
            <w:tcW w:w="1323" w:type="dxa"/>
          </w:tcPr>
          <w:p w14:paraId="1E56D315" w14:textId="77777777" w:rsidR="00C22076" w:rsidRPr="00CA2471" w:rsidRDefault="00C22076" w:rsidP="00242BDE">
            <w:pPr>
              <w:jc w:val="center"/>
              <w:rPr>
                <w:rFonts w:ascii="Times New Roman" w:hAnsi="Times New Roman" w:cs="Times New Roman"/>
              </w:rPr>
            </w:pPr>
            <w:r w:rsidRPr="00CA2471">
              <w:rPr>
                <w:rFonts w:ascii="Times New Roman" w:hAnsi="Times New Roman" w:cs="Times New Roman"/>
              </w:rPr>
              <w:t>UMP</w:t>
            </w:r>
          </w:p>
        </w:tc>
        <w:tc>
          <w:tcPr>
            <w:tcW w:w="1083" w:type="dxa"/>
            <w:vAlign w:val="bottom"/>
          </w:tcPr>
          <w:p w14:paraId="03EC819B" w14:textId="77777777" w:rsidR="00C22076" w:rsidRPr="00CA2471" w:rsidRDefault="00C22076" w:rsidP="00242BDE">
            <w:pPr>
              <w:autoSpaceDE w:val="0"/>
              <w:autoSpaceDN w:val="0"/>
              <w:adjustRightInd w:val="0"/>
              <w:ind w:right="20"/>
              <w:jc w:val="right"/>
              <w:rPr>
                <w:rFonts w:ascii="Times New Roman" w:hAnsi="Times New Roman" w:cs="Times New Roman"/>
                <w:color w:val="000000"/>
              </w:rPr>
            </w:pPr>
            <w:r w:rsidRPr="00CA2471">
              <w:rPr>
                <w:rFonts w:ascii="Times New Roman" w:hAnsi="Times New Roman" w:cs="Times New Roman"/>
                <w:color w:val="000000"/>
              </w:rPr>
              <w:t>2.718</w:t>
            </w:r>
          </w:p>
        </w:tc>
        <w:tc>
          <w:tcPr>
            <w:tcW w:w="1076" w:type="dxa"/>
            <w:vAlign w:val="bottom"/>
          </w:tcPr>
          <w:p w14:paraId="2334DAE5" w14:textId="77777777" w:rsidR="00C22076" w:rsidRPr="00CA2471" w:rsidRDefault="00C22076" w:rsidP="00242BDE">
            <w:pPr>
              <w:autoSpaceDE w:val="0"/>
              <w:autoSpaceDN w:val="0"/>
              <w:adjustRightInd w:val="0"/>
              <w:ind w:right="20"/>
              <w:jc w:val="center"/>
              <w:rPr>
                <w:rFonts w:ascii="Times New Roman" w:hAnsi="Times New Roman" w:cs="Times New Roman"/>
                <w:color w:val="000000"/>
              </w:rPr>
            </w:pPr>
            <w:r w:rsidRPr="00CA2471">
              <w:rPr>
                <w:rFonts w:ascii="Times New Roman" w:hAnsi="Times New Roman" w:cs="Times New Roman"/>
                <w:color w:val="000000"/>
              </w:rPr>
              <w:t>0.0252</w:t>
            </w:r>
          </w:p>
        </w:tc>
        <w:tc>
          <w:tcPr>
            <w:tcW w:w="1076" w:type="dxa"/>
          </w:tcPr>
          <w:p w14:paraId="3DBE56E3" w14:textId="77777777" w:rsidR="00C22076" w:rsidRPr="00CA2471" w:rsidRDefault="00C22076" w:rsidP="00242BDE">
            <w:pPr>
              <w:jc w:val="center"/>
              <w:rPr>
                <w:rFonts w:ascii="Times New Roman" w:hAnsi="Times New Roman" w:cs="Times New Roman"/>
              </w:rPr>
            </w:pPr>
            <w:proofErr w:type="spellStart"/>
            <w:r w:rsidRPr="00CA2471">
              <w:rPr>
                <w:rFonts w:ascii="Times New Roman" w:hAnsi="Times New Roman" w:cs="Times New Roman"/>
              </w:rPr>
              <w:t>Diterima</w:t>
            </w:r>
            <w:proofErr w:type="spellEnd"/>
          </w:p>
        </w:tc>
      </w:tr>
    </w:tbl>
    <w:p w14:paraId="19649520" w14:textId="77777777" w:rsidR="00C22076" w:rsidRPr="00C22076" w:rsidRDefault="00C22076" w:rsidP="00242BDE">
      <w:pPr>
        <w:spacing w:after="0" w:line="240" w:lineRule="auto"/>
        <w:jc w:val="center"/>
        <w:rPr>
          <w:rFonts w:ascii="Times New Roman" w:hAnsi="Times New Roman" w:cs="Times New Roman"/>
          <w:sz w:val="24"/>
          <w:szCs w:val="24"/>
        </w:rPr>
      </w:pPr>
    </w:p>
    <w:p w14:paraId="42B99C21" w14:textId="77777777" w:rsidR="00C22076" w:rsidRDefault="00C22076" w:rsidP="00242BDE">
      <w:pPr>
        <w:spacing w:after="0" w:line="240" w:lineRule="auto"/>
        <w:jc w:val="both"/>
        <w:rPr>
          <w:rFonts w:ascii="Times New Roman" w:hAnsi="Times New Roman" w:cs="Times New Roman"/>
          <w:sz w:val="24"/>
          <w:szCs w:val="24"/>
        </w:rPr>
      </w:pPr>
      <w:proofErr w:type="spellStart"/>
      <w:r w:rsidRPr="00C22076">
        <w:rPr>
          <w:rFonts w:ascii="Times New Roman" w:hAnsi="Times New Roman" w:cs="Times New Roman"/>
          <w:sz w:val="24"/>
          <w:szCs w:val="24"/>
        </w:rPr>
        <w:t>Sesuai</w:t>
      </w:r>
      <w:proofErr w:type="spellEnd"/>
      <w:r w:rsidRPr="00C22076">
        <w:rPr>
          <w:rFonts w:ascii="Times New Roman" w:hAnsi="Times New Roman" w:cs="Times New Roman"/>
          <w:sz w:val="24"/>
          <w:szCs w:val="24"/>
        </w:rPr>
        <w:t xml:space="preserve"> </w:t>
      </w:r>
      <w:proofErr w:type="spellStart"/>
      <w:r w:rsidRPr="00C22076">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0.0972.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keslahan</w:t>
      </w:r>
      <w:proofErr w:type="spellEnd"/>
      <w:r>
        <w:rPr>
          <w:rFonts w:ascii="Times New Roman" w:hAnsi="Times New Roman" w:cs="Times New Roman"/>
          <w:sz w:val="24"/>
          <w:szCs w:val="24"/>
        </w:rPr>
        <w:t xml:space="preserve"> 0.10 </w:t>
      </w:r>
      <w:proofErr w:type="spellStart"/>
      <w:r>
        <w:rPr>
          <w:rFonts w:ascii="Times New Roman" w:hAnsi="Times New Roman" w:cs="Times New Roman"/>
          <w:sz w:val="24"/>
          <w:szCs w:val="24"/>
        </w:rPr>
        <w:t>dengn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w:t>
      </w:r>
    </w:p>
    <w:p w14:paraId="65A77DF8" w14:textId="77777777" w:rsidR="00242BDE" w:rsidRDefault="00242BDE" w:rsidP="00242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0.0056, proses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w:t>
      </w:r>
    </w:p>
    <w:p w14:paraId="65988715" w14:textId="77777777" w:rsidR="00242BDE" w:rsidRDefault="00242BDE" w:rsidP="00242BD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probability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0.000. Proses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juga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kesalahan</w:t>
      </w:r>
      <w:proofErr w:type="spellEnd"/>
      <w:r>
        <w:rPr>
          <w:rFonts w:ascii="Times New Roman" w:hAnsi="Times New Roman" w:cs="Times New Roman"/>
          <w:sz w:val="24"/>
          <w:szCs w:val="24"/>
        </w:rPr>
        <w:t xml:space="preserve"> 0.05 </w:t>
      </w:r>
      <w:proofErr w:type="spellStart"/>
      <w:r>
        <w:rPr>
          <w:rFonts w:ascii="Times New Roman" w:hAnsi="Times New Roman" w:cs="Times New Roman"/>
          <w:sz w:val="24"/>
          <w:szCs w:val="24"/>
        </w:rPr>
        <w:t>mak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IPM </w:t>
      </w:r>
      <w:proofErr w:type="spellStart"/>
      <w:r>
        <w:rPr>
          <w:rFonts w:ascii="Times New Roman" w:hAnsi="Times New Roman" w:cs="Times New Roman"/>
          <w:sz w:val="24"/>
          <w:szCs w:val="24"/>
        </w:rPr>
        <w:t>berpengruh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probability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0.0252.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P &lt;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w:t>
      </w:r>
    </w:p>
    <w:p w14:paraId="2783115D" w14:textId="77777777" w:rsidR="00242BDE" w:rsidRPr="00CA2471" w:rsidRDefault="00242BDE" w:rsidP="00242BDE">
      <w:pPr>
        <w:spacing w:after="0" w:line="240" w:lineRule="auto"/>
        <w:jc w:val="both"/>
        <w:rPr>
          <w:rFonts w:ascii="Times New Roman" w:hAnsi="Times New Roman" w:cs="Times New Roman"/>
          <w:b/>
          <w:sz w:val="24"/>
          <w:szCs w:val="24"/>
        </w:rPr>
      </w:pPr>
      <w:r w:rsidRPr="00CA2471">
        <w:rPr>
          <w:rFonts w:ascii="Times New Roman" w:hAnsi="Times New Roman" w:cs="Times New Roman"/>
          <w:b/>
          <w:sz w:val="24"/>
          <w:szCs w:val="24"/>
        </w:rPr>
        <w:t>KESIMPULAN DAN SARAN</w:t>
      </w:r>
    </w:p>
    <w:p w14:paraId="6A3DE35E" w14:textId="77777777" w:rsidR="00242BDE" w:rsidRDefault="00242BDE" w:rsidP="00242BDE">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inflasi</w:t>
      </w:r>
      <w:proofErr w:type="spellEnd"/>
      <w:r>
        <w:rPr>
          <w:rFonts w:ascii="Times New Roman" w:hAnsi="Times New Roman" w:cs="Times New Roman"/>
          <w:sz w:val="24"/>
          <w:szCs w:val="24"/>
        </w:rPr>
        <w:t xml:space="preserve"> dan IPM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pengangguran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upah</w:t>
      </w:r>
      <w:proofErr w:type="spellEnd"/>
      <w:r>
        <w:rPr>
          <w:rFonts w:ascii="Times New Roman" w:hAnsi="Times New Roman" w:cs="Times New Roman"/>
          <w:sz w:val="24"/>
          <w:szCs w:val="24"/>
        </w:rPr>
        <w:t xml:space="preserve"> minimum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kemiskinan</w:t>
      </w:r>
      <w:proofErr w:type="spellEnd"/>
      <w:r>
        <w:rPr>
          <w:rFonts w:ascii="Times New Roman" w:hAnsi="Times New Roman" w:cs="Times New Roman"/>
          <w:sz w:val="24"/>
          <w:szCs w:val="24"/>
        </w:rPr>
        <w:t xml:space="preserve"> pada 10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Pulau</w:t>
      </w:r>
      <w:proofErr w:type="spellEnd"/>
      <w:r>
        <w:rPr>
          <w:rFonts w:ascii="Times New Roman" w:hAnsi="Times New Roman" w:cs="Times New Roman"/>
          <w:sz w:val="24"/>
          <w:szCs w:val="24"/>
        </w:rPr>
        <w:t xml:space="preserve"> Sumatera.</w:t>
      </w:r>
    </w:p>
    <w:p w14:paraId="63486B08" w14:textId="77777777" w:rsidR="00242BDE" w:rsidRDefault="00242BDE" w:rsidP="00242BDE">
      <w:pPr>
        <w:spacing w:line="240" w:lineRule="auto"/>
        <w:jc w:val="both"/>
        <w:rPr>
          <w:rFonts w:ascii="Times New Roman" w:hAnsi="Times New Roman"/>
          <w:sz w:val="24"/>
          <w:szCs w:val="24"/>
        </w:rPr>
      </w:pP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mengurangi</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di Sumatera Barat,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cara</w:t>
      </w:r>
      <w:proofErr w:type="spellEnd"/>
      <w:r>
        <w:rPr>
          <w:rFonts w:ascii="Times New Roman" w:hAnsi="Times New Roman"/>
          <w:sz w:val="24"/>
          <w:szCs w:val="24"/>
        </w:rPr>
        <w:t xml:space="preserve"> </w:t>
      </w:r>
      <w:proofErr w:type="spellStart"/>
      <w:r>
        <w:rPr>
          <w:rFonts w:ascii="Times New Roman" w:hAnsi="Times New Roman"/>
          <w:sz w:val="24"/>
          <w:szCs w:val="24"/>
        </w:rPr>
        <w:t>mengalokasikan</w:t>
      </w:r>
      <w:proofErr w:type="spellEnd"/>
      <w:r>
        <w:rPr>
          <w:rFonts w:ascii="Times New Roman" w:hAnsi="Times New Roman"/>
          <w:sz w:val="24"/>
          <w:szCs w:val="24"/>
        </w:rPr>
        <w:t xml:space="preserve"> dana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sektor</w:t>
      </w:r>
      <w:proofErr w:type="spellEnd"/>
      <w:r>
        <w:rPr>
          <w:rFonts w:ascii="Times New Roman" w:hAnsi="Times New Roman"/>
          <w:sz w:val="24"/>
          <w:szCs w:val="24"/>
        </w:rPr>
        <w:t xml:space="preserve"> </w:t>
      </w:r>
      <w:proofErr w:type="spellStart"/>
      <w:r>
        <w:rPr>
          <w:rFonts w:ascii="Times New Roman" w:hAnsi="Times New Roman"/>
          <w:sz w:val="24"/>
          <w:szCs w:val="24"/>
        </w:rPr>
        <w:t>industri</w:t>
      </w:r>
      <w:proofErr w:type="spellEnd"/>
      <w:r>
        <w:rPr>
          <w:rFonts w:ascii="Times New Roman" w:hAnsi="Times New Roman"/>
          <w:sz w:val="24"/>
          <w:szCs w:val="24"/>
        </w:rPr>
        <w:t xml:space="preserve">, </w:t>
      </w:r>
      <w:proofErr w:type="spellStart"/>
      <w:r>
        <w:rPr>
          <w:rFonts w:ascii="Times New Roman" w:hAnsi="Times New Roman"/>
          <w:sz w:val="24"/>
          <w:szCs w:val="24"/>
        </w:rPr>
        <w:t>memperluas</w:t>
      </w:r>
      <w:proofErr w:type="spellEnd"/>
      <w:r>
        <w:rPr>
          <w:rFonts w:ascii="Times New Roman" w:hAnsi="Times New Roman"/>
          <w:sz w:val="24"/>
          <w:szCs w:val="24"/>
        </w:rPr>
        <w:t xml:space="preserve"> </w:t>
      </w:r>
      <w:proofErr w:type="spellStart"/>
      <w:r>
        <w:rPr>
          <w:rFonts w:ascii="Times New Roman" w:hAnsi="Times New Roman"/>
          <w:sz w:val="24"/>
          <w:szCs w:val="24"/>
        </w:rPr>
        <w:t>investasi</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memberikan</w:t>
      </w:r>
      <w:proofErr w:type="spellEnd"/>
      <w:r>
        <w:rPr>
          <w:rFonts w:ascii="Times New Roman" w:hAnsi="Times New Roman"/>
          <w:sz w:val="24"/>
          <w:szCs w:val="24"/>
        </w:rPr>
        <w:t xml:space="preserve"> </w:t>
      </w:r>
      <w:proofErr w:type="spellStart"/>
      <w:r>
        <w:rPr>
          <w:rFonts w:ascii="Times New Roman" w:hAnsi="Times New Roman"/>
          <w:sz w:val="24"/>
          <w:szCs w:val="24"/>
        </w:rPr>
        <w:t>bantuan</w:t>
      </w:r>
      <w:proofErr w:type="spellEnd"/>
      <w:r>
        <w:rPr>
          <w:rFonts w:ascii="Times New Roman" w:hAnsi="Times New Roman"/>
          <w:sz w:val="24"/>
          <w:szCs w:val="24"/>
        </w:rPr>
        <w:t xml:space="preserve"> dana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usaha</w:t>
      </w:r>
      <w:proofErr w:type="spellEnd"/>
      <w:r>
        <w:rPr>
          <w:rFonts w:ascii="Times New Roman" w:hAnsi="Times New Roman"/>
          <w:sz w:val="24"/>
          <w:szCs w:val="24"/>
        </w:rPr>
        <w:t xml:space="preserve"> </w:t>
      </w:r>
      <w:proofErr w:type="spellStart"/>
      <w:r>
        <w:rPr>
          <w:rFonts w:ascii="Times New Roman" w:hAnsi="Times New Roman"/>
          <w:sz w:val="24"/>
          <w:szCs w:val="24"/>
        </w:rPr>
        <w:t>kreatif</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saran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jika</w:t>
      </w:r>
      <w:proofErr w:type="spellEnd"/>
      <w:r>
        <w:rPr>
          <w:rFonts w:ascii="Times New Roman" w:hAnsi="Times New Roman"/>
          <w:sz w:val="24"/>
          <w:szCs w:val="24"/>
        </w:rPr>
        <w:t xml:space="preserve"> di </w:t>
      </w:r>
      <w:proofErr w:type="spellStart"/>
      <w:r>
        <w:rPr>
          <w:rFonts w:ascii="Times New Roman" w:hAnsi="Times New Roman"/>
          <w:sz w:val="24"/>
          <w:szCs w:val="24"/>
        </w:rPr>
        <w:t>implementasikan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tepat</w:t>
      </w:r>
      <w:proofErr w:type="spellEnd"/>
      <w:r>
        <w:rPr>
          <w:rFonts w:ascii="Times New Roman" w:hAnsi="Times New Roman"/>
          <w:sz w:val="24"/>
          <w:szCs w:val="24"/>
        </w:rPr>
        <w:t xml:space="preserve"> </w:t>
      </w:r>
      <w:proofErr w:type="spellStart"/>
      <w:r>
        <w:rPr>
          <w:rFonts w:ascii="Times New Roman" w:hAnsi="Times New Roman"/>
          <w:sz w:val="24"/>
          <w:szCs w:val="24"/>
        </w:rPr>
        <w:t>maka</w:t>
      </w:r>
      <w:proofErr w:type="spellEnd"/>
      <w:r>
        <w:rPr>
          <w:rFonts w:ascii="Times New Roman" w:hAnsi="Times New Roman"/>
          <w:sz w:val="24"/>
          <w:szCs w:val="24"/>
        </w:rPr>
        <w:t xml:space="preserve"> </w:t>
      </w:r>
      <w:proofErr w:type="spellStart"/>
      <w:r>
        <w:rPr>
          <w:rFonts w:ascii="Times New Roman" w:hAnsi="Times New Roman"/>
          <w:sz w:val="24"/>
          <w:szCs w:val="24"/>
        </w:rPr>
        <w:t>kemiskinan</w:t>
      </w:r>
      <w:proofErr w:type="spellEnd"/>
      <w:r>
        <w:rPr>
          <w:rFonts w:ascii="Times New Roman" w:hAnsi="Times New Roman"/>
          <w:sz w:val="24"/>
          <w:szCs w:val="24"/>
        </w:rPr>
        <w:t xml:space="preserve"> pada </w:t>
      </w:r>
      <w:proofErr w:type="spellStart"/>
      <w:r>
        <w:rPr>
          <w:rFonts w:ascii="Times New Roman" w:hAnsi="Times New Roman"/>
          <w:sz w:val="24"/>
          <w:szCs w:val="24"/>
        </w:rPr>
        <w:t>sejumlah</w:t>
      </w:r>
      <w:proofErr w:type="spellEnd"/>
      <w:r>
        <w:rPr>
          <w:rFonts w:ascii="Times New Roman" w:hAnsi="Times New Roman"/>
          <w:sz w:val="24"/>
          <w:szCs w:val="24"/>
        </w:rPr>
        <w:t xml:space="preserve"> </w:t>
      </w:r>
      <w:proofErr w:type="spellStart"/>
      <w:r>
        <w:rPr>
          <w:rFonts w:ascii="Times New Roman" w:hAnsi="Times New Roman"/>
          <w:sz w:val="24"/>
          <w:szCs w:val="24"/>
        </w:rPr>
        <w:t>provinsi</w:t>
      </w:r>
      <w:proofErr w:type="spellEnd"/>
      <w:r>
        <w:rPr>
          <w:rFonts w:ascii="Times New Roman" w:hAnsi="Times New Roman"/>
          <w:sz w:val="24"/>
          <w:szCs w:val="24"/>
        </w:rPr>
        <w:t xml:space="preserve"> di </w:t>
      </w:r>
      <w:proofErr w:type="spellStart"/>
      <w:r>
        <w:rPr>
          <w:rFonts w:ascii="Times New Roman" w:hAnsi="Times New Roman"/>
          <w:sz w:val="24"/>
          <w:szCs w:val="24"/>
        </w:rPr>
        <w:t>Pulau</w:t>
      </w:r>
      <w:proofErr w:type="spellEnd"/>
      <w:r>
        <w:rPr>
          <w:rFonts w:ascii="Times New Roman" w:hAnsi="Times New Roman"/>
          <w:sz w:val="24"/>
          <w:szCs w:val="24"/>
        </w:rPr>
        <w:t xml:space="preserve"> Sumatera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menurun</w:t>
      </w:r>
      <w:proofErr w:type="spellEnd"/>
      <w:r w:rsidR="00CA2471">
        <w:rPr>
          <w:rFonts w:ascii="Times New Roman" w:hAnsi="Times New Roman"/>
          <w:sz w:val="24"/>
          <w:szCs w:val="24"/>
        </w:rPr>
        <w:t>.</w:t>
      </w:r>
    </w:p>
    <w:p w14:paraId="6C3F0299" w14:textId="77777777" w:rsidR="00CA2471" w:rsidRPr="00403DB5" w:rsidRDefault="00CA2471" w:rsidP="00CA2471">
      <w:pPr>
        <w:spacing w:after="0" w:line="240" w:lineRule="auto"/>
        <w:jc w:val="both"/>
        <w:rPr>
          <w:rFonts w:ascii="Times New Roman" w:hAnsi="Times New Roman"/>
          <w:b/>
          <w:sz w:val="24"/>
          <w:szCs w:val="24"/>
        </w:rPr>
      </w:pPr>
      <w:r w:rsidRPr="00403DB5">
        <w:rPr>
          <w:rFonts w:ascii="Times New Roman" w:hAnsi="Times New Roman"/>
          <w:b/>
          <w:sz w:val="24"/>
          <w:szCs w:val="24"/>
        </w:rPr>
        <w:t>DAFTAR PUSTAKA</w:t>
      </w:r>
    </w:p>
    <w:p w14:paraId="4853889D" w14:textId="77777777" w:rsidR="00CA2471" w:rsidRPr="00CA2471" w:rsidRDefault="00CA2471" w:rsidP="00CA2471">
      <w:pPr>
        <w:widowControl w:val="0"/>
        <w:autoSpaceDE w:val="0"/>
        <w:autoSpaceDN w:val="0"/>
        <w:adjustRightInd w:val="0"/>
        <w:spacing w:after="0" w:line="240" w:lineRule="auto"/>
        <w:ind w:left="480" w:hanging="480"/>
        <w:jc w:val="both"/>
        <w:rPr>
          <w:rFonts w:ascii="Times New Roman" w:hAnsi="Times New Roman" w:cs="Times New Roman"/>
          <w:noProof/>
        </w:rPr>
      </w:pPr>
      <w:r w:rsidRPr="00CA2471">
        <w:rPr>
          <w:rFonts w:ascii="Times New Roman" w:hAnsi="Times New Roman" w:cs="Times New Roman"/>
        </w:rPr>
        <w:fldChar w:fldCharType="begin" w:fldLock="1"/>
      </w:r>
      <w:r w:rsidRPr="00CA2471">
        <w:rPr>
          <w:rFonts w:ascii="Times New Roman" w:hAnsi="Times New Roman" w:cs="Times New Roman"/>
        </w:rPr>
        <w:instrText xml:space="preserve">ADDIN Mendeley Bibliography CSL_BIBLIOGRAPHY </w:instrText>
      </w:r>
      <w:r w:rsidRPr="00CA2471">
        <w:rPr>
          <w:rFonts w:ascii="Times New Roman" w:hAnsi="Times New Roman" w:cs="Times New Roman"/>
        </w:rPr>
        <w:fldChar w:fldCharType="separate"/>
      </w:r>
      <w:r w:rsidRPr="00CA2471">
        <w:rPr>
          <w:rFonts w:ascii="Times New Roman" w:hAnsi="Times New Roman" w:cs="Times New Roman"/>
          <w:noProof/>
        </w:rPr>
        <w:t xml:space="preserve">Agustin, N., Hidayat, M. S., &amp; Umiyati, E. (2019). Analisis pengaruh pertumbuhan ekonomi, indeks pembangunan manusia (IPM) dan upah minimum provinsi (UMP) terhadap kemiskinan di Kabupaten Merangin. </w:t>
      </w:r>
      <w:r w:rsidRPr="00CA2471">
        <w:rPr>
          <w:rFonts w:ascii="Times New Roman" w:hAnsi="Times New Roman" w:cs="Times New Roman"/>
          <w:i/>
          <w:iCs/>
          <w:noProof/>
        </w:rPr>
        <w:t>E-Jurnal Perspektif Ekonomi Dan Pembangunan Daerah</w:t>
      </w:r>
      <w:r w:rsidRPr="00CA2471">
        <w:rPr>
          <w:rFonts w:ascii="Times New Roman" w:hAnsi="Times New Roman" w:cs="Times New Roman"/>
          <w:noProof/>
        </w:rPr>
        <w:t xml:space="preserve">, </w:t>
      </w:r>
      <w:r w:rsidRPr="00CA2471">
        <w:rPr>
          <w:rFonts w:ascii="Times New Roman" w:hAnsi="Times New Roman" w:cs="Times New Roman"/>
          <w:i/>
          <w:iCs/>
          <w:noProof/>
        </w:rPr>
        <w:t>8</w:t>
      </w:r>
      <w:r w:rsidRPr="00CA2471">
        <w:rPr>
          <w:rFonts w:ascii="Times New Roman" w:hAnsi="Times New Roman" w:cs="Times New Roman"/>
          <w:noProof/>
        </w:rPr>
        <w:t>(1), 53–64. https://doi.org/10.22437/pdpd.v8i1.7346</w:t>
      </w:r>
    </w:p>
    <w:p w14:paraId="47ACD191" w14:textId="77777777" w:rsidR="00CA2471" w:rsidRPr="00CA2471" w:rsidRDefault="00CA2471" w:rsidP="00CA2471">
      <w:pPr>
        <w:widowControl w:val="0"/>
        <w:autoSpaceDE w:val="0"/>
        <w:autoSpaceDN w:val="0"/>
        <w:adjustRightInd w:val="0"/>
        <w:spacing w:after="0" w:line="240" w:lineRule="auto"/>
        <w:ind w:left="480" w:hanging="480"/>
        <w:jc w:val="both"/>
        <w:rPr>
          <w:rFonts w:ascii="Times New Roman" w:hAnsi="Times New Roman" w:cs="Times New Roman"/>
          <w:noProof/>
        </w:rPr>
      </w:pPr>
      <w:r w:rsidRPr="00CA2471">
        <w:rPr>
          <w:rFonts w:ascii="Times New Roman" w:hAnsi="Times New Roman" w:cs="Times New Roman"/>
          <w:noProof/>
        </w:rPr>
        <w:t xml:space="preserve">Hair, J. F., Black, W. C., Babin, B. J., &amp; Anderson, R. E. (2014). </w:t>
      </w:r>
      <w:r w:rsidRPr="00CA2471">
        <w:rPr>
          <w:rFonts w:ascii="Times New Roman" w:hAnsi="Times New Roman" w:cs="Times New Roman"/>
          <w:i/>
          <w:iCs/>
          <w:noProof/>
        </w:rPr>
        <w:t>Multivariate Data Analysis: A Global Perspective</w:t>
      </w:r>
      <w:r w:rsidRPr="00CA2471">
        <w:rPr>
          <w:rFonts w:ascii="Times New Roman" w:hAnsi="Times New Roman" w:cs="Times New Roman"/>
          <w:noProof/>
        </w:rPr>
        <w:t xml:space="preserve"> (7th ed.). New Jersey: Pearson Education.</w:t>
      </w:r>
    </w:p>
    <w:p w14:paraId="4BF07C0B" w14:textId="77777777" w:rsidR="00CA2471" w:rsidRPr="00CA2471" w:rsidRDefault="00CA2471" w:rsidP="00CA2471">
      <w:pPr>
        <w:widowControl w:val="0"/>
        <w:autoSpaceDE w:val="0"/>
        <w:autoSpaceDN w:val="0"/>
        <w:adjustRightInd w:val="0"/>
        <w:spacing w:after="0" w:line="240" w:lineRule="auto"/>
        <w:ind w:left="480" w:hanging="480"/>
        <w:jc w:val="both"/>
        <w:rPr>
          <w:rFonts w:ascii="Times New Roman" w:hAnsi="Times New Roman" w:cs="Times New Roman"/>
          <w:noProof/>
        </w:rPr>
      </w:pPr>
      <w:r w:rsidRPr="00CA2471">
        <w:rPr>
          <w:rFonts w:ascii="Times New Roman" w:hAnsi="Times New Roman" w:cs="Times New Roman"/>
          <w:noProof/>
        </w:rPr>
        <w:t xml:space="preserve">Suci Fitriani, E. F. H. (2021). Pengaruh Pertumbuhan Ekonomi, Ketimpangan Pendapatan, Pengangguran dan Indeks Pembangunan Manusia (IPM) Terhadap Kemiskinan di Provinsi Sumatera Barat (Tahun 2015 - 2019). </w:t>
      </w:r>
      <w:r w:rsidRPr="00CA2471">
        <w:rPr>
          <w:rFonts w:ascii="Times New Roman" w:hAnsi="Times New Roman" w:cs="Times New Roman"/>
          <w:i/>
          <w:iCs/>
          <w:noProof/>
        </w:rPr>
        <w:t>Ekonomi Pembangunan</w:t>
      </w:r>
      <w:r w:rsidRPr="00CA2471">
        <w:rPr>
          <w:rFonts w:ascii="Times New Roman" w:hAnsi="Times New Roman" w:cs="Times New Roman"/>
          <w:noProof/>
        </w:rPr>
        <w:t xml:space="preserve">, </w:t>
      </w:r>
      <w:r w:rsidRPr="00CA2471">
        <w:rPr>
          <w:rFonts w:ascii="Times New Roman" w:hAnsi="Times New Roman" w:cs="Times New Roman"/>
          <w:i/>
          <w:iCs/>
          <w:noProof/>
        </w:rPr>
        <w:t>2</w:t>
      </w:r>
      <w:r w:rsidRPr="00CA2471">
        <w:rPr>
          <w:rFonts w:ascii="Times New Roman" w:hAnsi="Times New Roman" w:cs="Times New Roman"/>
          <w:noProof/>
        </w:rPr>
        <w:t>(1).</w:t>
      </w:r>
    </w:p>
    <w:p w14:paraId="63D3A010" w14:textId="77777777" w:rsidR="00CA2471" w:rsidRPr="00CA2471" w:rsidRDefault="00CA2471" w:rsidP="00CA2471">
      <w:pPr>
        <w:widowControl w:val="0"/>
        <w:autoSpaceDE w:val="0"/>
        <w:autoSpaceDN w:val="0"/>
        <w:adjustRightInd w:val="0"/>
        <w:spacing w:after="0" w:line="240" w:lineRule="auto"/>
        <w:ind w:left="480" w:hanging="480"/>
        <w:jc w:val="both"/>
        <w:rPr>
          <w:rFonts w:ascii="Times New Roman" w:hAnsi="Times New Roman" w:cs="Times New Roman"/>
          <w:noProof/>
        </w:rPr>
      </w:pPr>
      <w:r w:rsidRPr="00CA2471">
        <w:rPr>
          <w:rFonts w:ascii="Times New Roman" w:hAnsi="Times New Roman" w:cs="Times New Roman"/>
          <w:noProof/>
        </w:rPr>
        <w:t xml:space="preserve">Winarno, W. W. (2014). </w:t>
      </w:r>
      <w:r w:rsidRPr="00CA2471">
        <w:rPr>
          <w:rFonts w:ascii="Times New Roman" w:hAnsi="Times New Roman" w:cs="Times New Roman"/>
          <w:i/>
          <w:iCs/>
          <w:noProof/>
        </w:rPr>
        <w:t>Analisis Ekonometrika dan Statistika dengan Menggunakan Eviews</w:t>
      </w:r>
      <w:r w:rsidRPr="00CA2471">
        <w:rPr>
          <w:rFonts w:ascii="Times New Roman" w:hAnsi="Times New Roman" w:cs="Times New Roman"/>
          <w:noProof/>
        </w:rPr>
        <w:t xml:space="preserve"> (Cetakan 5). Sleman Yogyakarta: UPP STIM YKPN.</w:t>
      </w:r>
    </w:p>
    <w:p w14:paraId="48B07F7F" w14:textId="77777777" w:rsidR="00CA2471" w:rsidRPr="00CA2471" w:rsidRDefault="00CA2471" w:rsidP="00CA2471">
      <w:pPr>
        <w:spacing w:after="0" w:line="240" w:lineRule="auto"/>
        <w:jc w:val="both"/>
        <w:rPr>
          <w:rFonts w:ascii="Times New Roman" w:hAnsi="Times New Roman" w:cs="Times New Roman"/>
        </w:rPr>
      </w:pPr>
      <w:r w:rsidRPr="00CA2471">
        <w:rPr>
          <w:rFonts w:ascii="Times New Roman" w:hAnsi="Times New Roman" w:cs="Times New Roman"/>
        </w:rPr>
        <w:fldChar w:fldCharType="end"/>
      </w:r>
    </w:p>
    <w:sectPr w:rsidR="00CA2471" w:rsidRPr="00CA2471" w:rsidSect="00D45730">
      <w:type w:val="continuous"/>
      <w:pgSz w:w="12240" w:h="15840"/>
      <w:pgMar w:top="1418" w:right="1418" w:bottom="1418" w:left="1418"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0FE"/>
    <w:rsid w:val="00012E84"/>
    <w:rsid w:val="001A1E25"/>
    <w:rsid w:val="0023381A"/>
    <w:rsid w:val="00242BDE"/>
    <w:rsid w:val="00403DB5"/>
    <w:rsid w:val="00414048"/>
    <w:rsid w:val="00447132"/>
    <w:rsid w:val="008D40FE"/>
    <w:rsid w:val="00A82EB0"/>
    <w:rsid w:val="00C22076"/>
    <w:rsid w:val="00CA2471"/>
    <w:rsid w:val="00D45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CBD87"/>
  <w15:docId w15:val="{1A538B70-37EB-41C7-9738-E570BAE5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20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2E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nifebrinaharahap@bunghatt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rni_fh@yahoo.co.id" TargetMode="External"/><Relationship Id="rId5" Type="http://schemas.openxmlformats.org/officeDocument/2006/relationships/hyperlink" Target="mailto:agungsyaputrra@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03B83-B251-414A-9C1D-F56C28EFA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1779</Words>
  <Characters>10143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 ID</cp:lastModifiedBy>
  <cp:revision>3</cp:revision>
  <dcterms:created xsi:type="dcterms:W3CDTF">2022-08-03T05:25:00Z</dcterms:created>
  <dcterms:modified xsi:type="dcterms:W3CDTF">2022-08-03T13:54:00Z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8b787a45-9650-3095-8af9-6d68c121fbb6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http://www.zotero.org/styles/chicago-note-bibliography</vt:lpwstr>
  </property>
  <property fmtid="{D5CDD505-2E9C-101B-9397-08002B2CF9AE}" pid="14" name="Mendeley Recent Style Name 4_1">
    <vt:lpwstr>Chicago Manual of Style 17th edition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