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A15" w:rsidRPr="00733A15" w:rsidRDefault="00733A15" w:rsidP="00733A15">
      <w:pPr>
        <w:spacing w:line="360" w:lineRule="auto"/>
        <w:jc w:val="center"/>
        <w:rPr>
          <w:rFonts w:ascii="Times New Roman" w:hAnsi="Times New Roman" w:cs="Times New Roman"/>
          <w:b/>
          <w:sz w:val="24"/>
        </w:rPr>
      </w:pPr>
      <w:r w:rsidRPr="00733A15">
        <w:rPr>
          <w:rFonts w:ascii="Times New Roman" w:hAnsi="Times New Roman" w:cs="Times New Roman"/>
          <w:b/>
          <w:sz w:val="24"/>
        </w:rPr>
        <w:t xml:space="preserve">ANALISIS FAKTOR-FAKTOR </w:t>
      </w:r>
      <w:r w:rsidRPr="00733A15">
        <w:rPr>
          <w:rFonts w:ascii="Times New Roman" w:hAnsi="Times New Roman" w:cs="Times New Roman"/>
          <w:b/>
          <w:noProof/>
          <w:sz w:val="24"/>
        </w:rPr>
        <w:t>YANG MEMPENGARUHI</w:t>
      </w:r>
      <w:r w:rsidRPr="00733A15">
        <w:rPr>
          <w:rFonts w:ascii="Times New Roman" w:hAnsi="Times New Roman" w:cs="Times New Roman"/>
          <w:b/>
          <w:sz w:val="24"/>
        </w:rPr>
        <w:t xml:space="preserve"> </w:t>
      </w:r>
    </w:p>
    <w:p w:rsidR="00733A15" w:rsidRPr="00733A15" w:rsidRDefault="00733A15" w:rsidP="00733A15">
      <w:pPr>
        <w:spacing w:line="360" w:lineRule="auto"/>
        <w:jc w:val="center"/>
        <w:rPr>
          <w:rFonts w:ascii="Times New Roman" w:hAnsi="Times New Roman" w:cs="Times New Roman"/>
          <w:b/>
          <w:sz w:val="24"/>
        </w:rPr>
      </w:pPr>
      <w:r w:rsidRPr="00733A15">
        <w:rPr>
          <w:rFonts w:ascii="Times New Roman" w:hAnsi="Times New Roman" w:cs="Times New Roman"/>
          <w:b/>
          <w:sz w:val="24"/>
        </w:rPr>
        <w:t xml:space="preserve">PERTUMBUHAN </w:t>
      </w:r>
      <w:r w:rsidRPr="00733A15">
        <w:rPr>
          <w:rFonts w:ascii="Times New Roman" w:hAnsi="Times New Roman" w:cs="Times New Roman"/>
          <w:b/>
          <w:noProof/>
          <w:sz w:val="24"/>
        </w:rPr>
        <w:t>EKONOMI</w:t>
      </w:r>
      <w:r w:rsidRPr="00733A15">
        <w:rPr>
          <w:rFonts w:ascii="Times New Roman" w:hAnsi="Times New Roman" w:cs="Times New Roman"/>
          <w:b/>
          <w:sz w:val="24"/>
        </w:rPr>
        <w:t xml:space="preserve"> DI NEGARA ASEAN </w:t>
      </w:r>
    </w:p>
    <w:p w:rsidR="00DE60FD" w:rsidRPr="00714FF8" w:rsidRDefault="00DE60FD" w:rsidP="00714FF8">
      <w:pPr>
        <w:spacing w:line="360" w:lineRule="auto"/>
        <w:jc w:val="center"/>
        <w:rPr>
          <w:rFonts w:ascii="Times New Roman" w:eastAsia="Times New Roman" w:hAnsi="Times New Roman" w:cs="Times New Roman"/>
          <w:b/>
          <w:sz w:val="24"/>
          <w:szCs w:val="24"/>
        </w:rPr>
      </w:pPr>
    </w:p>
    <w:p w:rsidR="00DE60FD" w:rsidRPr="00733A15" w:rsidRDefault="00733A15" w:rsidP="00714FF8">
      <w:pPr>
        <w:jc w:val="center"/>
        <w:rPr>
          <w:rFonts w:ascii="Times New Roman" w:eastAsia="Times New Roman" w:hAnsi="Times New Roman" w:cs="Times New Roman"/>
          <w:b/>
          <w:lang w:val="en-US"/>
        </w:rPr>
      </w:pPr>
      <w:proofErr w:type="spellStart"/>
      <w:r>
        <w:rPr>
          <w:rFonts w:ascii="Times New Roman" w:hAnsi="Times New Roman" w:cs="Times New Roman"/>
          <w:b/>
          <w:lang w:val="en-US"/>
        </w:rPr>
        <w:t>Handani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yusandi</w:t>
      </w:r>
      <w:proofErr w:type="spellEnd"/>
      <w:r w:rsidR="00424C06" w:rsidRPr="00714FF8">
        <w:rPr>
          <w:rFonts w:ascii="Times New Roman" w:eastAsia="Times New Roman" w:hAnsi="Times New Roman" w:cs="Times New Roman"/>
          <w:b/>
          <w:vertAlign w:val="superscript"/>
        </w:rPr>
        <w:t>1)</w:t>
      </w:r>
      <w:r w:rsidR="00424C06" w:rsidRPr="00714FF8">
        <w:rPr>
          <w:rFonts w:ascii="Times New Roman" w:eastAsia="Times New Roman" w:hAnsi="Times New Roman" w:cs="Times New Roman"/>
          <w:b/>
        </w:rPr>
        <w:t xml:space="preserve">, </w:t>
      </w:r>
      <w:proofErr w:type="spellStart"/>
      <w:r>
        <w:rPr>
          <w:rFonts w:ascii="Times New Roman" w:hAnsi="Times New Roman" w:cs="Times New Roman"/>
          <w:b/>
          <w:lang w:val="en-US"/>
        </w:rPr>
        <w:t>Kasman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Karimi</w:t>
      </w:r>
      <w:proofErr w:type="spellEnd"/>
      <w:r w:rsidR="00424C06" w:rsidRPr="00714FF8">
        <w:rPr>
          <w:rFonts w:ascii="Times New Roman" w:eastAsia="Times New Roman" w:hAnsi="Times New Roman" w:cs="Times New Roman"/>
          <w:b/>
          <w:vertAlign w:val="superscript"/>
        </w:rPr>
        <w:t>2)</w:t>
      </w:r>
    </w:p>
    <w:p w:rsidR="00DE60FD" w:rsidRPr="00714FF8" w:rsidRDefault="00733A15" w:rsidP="00714FF8">
      <w:pPr>
        <w:spacing w:line="240" w:lineRule="auto"/>
        <w:jc w:val="center"/>
        <w:rPr>
          <w:rFonts w:ascii="Times New Roman" w:hAnsi="Times New Roman" w:cs="Times New Roman"/>
          <w:b/>
        </w:rPr>
      </w:pPr>
      <w:r>
        <w:rPr>
          <w:rFonts w:ascii="Times New Roman" w:hAnsi="Times New Roman" w:cs="Times New Roman"/>
          <w:b/>
        </w:rPr>
        <w:t xml:space="preserve">Jurusan </w:t>
      </w:r>
      <w:proofErr w:type="spellStart"/>
      <w:r>
        <w:rPr>
          <w:rFonts w:ascii="Times New Roman" w:hAnsi="Times New Roman" w:cs="Times New Roman"/>
          <w:b/>
          <w:lang w:val="en-US"/>
        </w:rPr>
        <w:t>ekonomi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pembangunan</w:t>
      </w:r>
      <w:proofErr w:type="spellEnd"/>
      <w:r w:rsidR="00714FF8" w:rsidRPr="00714FF8">
        <w:rPr>
          <w:rFonts w:ascii="Times New Roman" w:hAnsi="Times New Roman" w:cs="Times New Roman"/>
          <w:b/>
        </w:rPr>
        <w:t xml:space="preserve"> Fakultas Ekonomi dan Bisnis</w:t>
      </w:r>
      <w:r w:rsidR="00714FF8" w:rsidRPr="00714FF8">
        <w:rPr>
          <w:rFonts w:ascii="Times New Roman" w:eastAsia="Times New Roman" w:hAnsi="Times New Roman" w:cs="Times New Roman"/>
        </w:rPr>
        <w:t xml:space="preserve"> </w:t>
      </w:r>
      <w:r w:rsidR="00714FF8" w:rsidRPr="00714FF8">
        <w:rPr>
          <w:rFonts w:ascii="Times New Roman" w:hAnsi="Times New Roman" w:cs="Times New Roman"/>
          <w:b/>
        </w:rPr>
        <w:t>Universitas Bung Hatta</w:t>
      </w:r>
      <w:r w:rsidR="00714FF8">
        <w:rPr>
          <w:rFonts w:ascii="Times New Roman" w:eastAsia="Times New Roman" w:hAnsi="Times New Roman" w:cs="Times New Roman"/>
        </w:rPr>
        <w:t xml:space="preserve"> </w:t>
      </w:r>
    </w:p>
    <w:p w:rsidR="00394CB2" w:rsidRPr="00C90A18" w:rsidRDefault="00C44A91" w:rsidP="00057E7C">
      <w:pPr>
        <w:spacing w:line="240" w:lineRule="auto"/>
        <w:jc w:val="center"/>
        <w:rPr>
          <w:rFonts w:ascii="Times New Roman" w:hAnsi="Times New Roman" w:cs="Times New Roman"/>
          <w:sz w:val="20"/>
          <w:szCs w:val="20"/>
          <w:lang w:val="en-US"/>
        </w:rPr>
        <w:sectPr w:rsidR="00394CB2" w:rsidRPr="00C90A18" w:rsidSect="00394CB2">
          <w:pgSz w:w="11909" w:h="16834" w:code="9"/>
          <w:pgMar w:top="1134" w:right="1134" w:bottom="1134" w:left="1134" w:header="720" w:footer="720" w:gutter="0"/>
          <w:pgNumType w:start="1"/>
          <w:cols w:space="720"/>
        </w:sectPr>
      </w:pPr>
      <w:r w:rsidRPr="00C44A91">
        <w:rPr>
          <w:rFonts w:ascii="Times New Roman" w:hAnsi="Times New Roman" w:cs="Times New Roman"/>
          <w:sz w:val="20"/>
          <w:szCs w:val="20"/>
        </w:rPr>
        <w:t>Email</w:t>
      </w:r>
      <w:r w:rsidR="00714FF8" w:rsidRPr="00C44A91">
        <w:rPr>
          <w:rFonts w:ascii="Times New Roman" w:hAnsi="Times New Roman" w:cs="Times New Roman"/>
          <w:sz w:val="20"/>
          <w:szCs w:val="20"/>
        </w:rPr>
        <w:t>:</w:t>
      </w:r>
      <w:r w:rsidR="00733A15">
        <w:rPr>
          <w:rFonts w:ascii="Times New Roman" w:hAnsi="Times New Roman" w:cs="Times New Roman"/>
          <w:sz w:val="20"/>
          <w:szCs w:val="20"/>
          <w:lang w:val="en-US"/>
        </w:rPr>
        <w:t xml:space="preserve"> </w:t>
      </w:r>
      <w:hyperlink r:id="rId8" w:history="1">
        <w:r w:rsidR="00AA1B3C" w:rsidRPr="00F01A60">
          <w:rPr>
            <w:rStyle w:val="Hyperlink"/>
            <w:rFonts w:ascii="Times New Roman" w:hAnsi="Times New Roman" w:cs="Times New Roman"/>
            <w:sz w:val="20"/>
            <w:szCs w:val="20"/>
            <w:lang w:val="en-US"/>
          </w:rPr>
          <w:t>handaniyusandi@gmail.com,kasman_karimi@yahoo.com</w:t>
        </w:r>
      </w:hyperlink>
      <w:r w:rsidR="00AA1B3C">
        <w:rPr>
          <w:rFonts w:ascii="Times New Roman" w:hAnsi="Times New Roman" w:cs="Times New Roman"/>
          <w:sz w:val="20"/>
          <w:szCs w:val="20"/>
          <w:lang w:val="en-US"/>
        </w:rPr>
        <w:t xml:space="preserve"> </w:t>
      </w:r>
      <w:r w:rsidR="0064466B">
        <w:rPr>
          <w:rFonts w:ascii="Times New Roman" w:hAnsi="Times New Roman" w:cs="Times New Roman"/>
          <w:sz w:val="20"/>
          <w:szCs w:val="20"/>
          <w:lang w:val="en-US"/>
        </w:rPr>
        <w:t xml:space="preserve"> </w:t>
      </w:r>
    </w:p>
    <w:p w:rsidR="00394CB2" w:rsidRPr="009F5DDE" w:rsidRDefault="00424C06" w:rsidP="009F5DDE">
      <w:pPr>
        <w:rPr>
          <w:rFonts w:ascii="Times New Roman" w:eastAsia="Times New Roman" w:hAnsi="Times New Roman" w:cs="Times New Roman"/>
          <w:b/>
        </w:rPr>
      </w:pPr>
      <w:bookmarkStart w:id="0" w:name="_4c65bwis0rn4" w:colFirst="0" w:colLast="0"/>
      <w:bookmarkEnd w:id="0"/>
      <w:r w:rsidRPr="009F5DDE">
        <w:rPr>
          <w:rFonts w:ascii="Times New Roman" w:hAnsi="Times New Roman" w:cs="Times New Roman"/>
          <w:b/>
        </w:rPr>
        <w:lastRenderedPageBreak/>
        <w:t>PENDAHULUAN</w:t>
      </w:r>
      <w:r w:rsidRPr="009F5DDE">
        <w:rPr>
          <w:rFonts w:ascii="Times New Roman" w:hAnsi="Times New Roman" w:cs="Times New Roman"/>
          <w:b/>
          <w:lang w:val="en-US"/>
        </w:rPr>
        <w:t xml:space="preserve"> </w:t>
      </w:r>
      <w:bookmarkStart w:id="1" w:name="_rjtkpzynqrmd" w:colFirst="0" w:colLast="0"/>
      <w:bookmarkEnd w:id="1"/>
    </w:p>
    <w:p w:rsidR="002F2EDD" w:rsidRDefault="00733A15" w:rsidP="009F5DDE">
      <w:pPr>
        <w:jc w:val="both"/>
        <w:rPr>
          <w:rFonts w:ascii="Times New Roman" w:hAnsi="Times New Roman" w:cs="Times New Roman"/>
          <w:lang w:val="en-US"/>
        </w:rPr>
      </w:pPr>
      <w:r w:rsidRPr="00733A15">
        <w:rPr>
          <w:rFonts w:ascii="Times New Roman" w:hAnsi="Times New Roman" w:cs="Times New Roman"/>
          <w:noProof/>
          <w:lang w:val="en-ID"/>
        </w:rPr>
        <w:t>Pertumbuhan ekonomi salah satu hal yang sangat penting yang harus diperhatikan setiap negara untuk menilai suatu kenerja dalam perekonomian terutama untuk menganalisis hasil dari</w:t>
      </w:r>
      <w:r w:rsidRPr="00733A15">
        <w:rPr>
          <w:rFonts w:ascii="Times New Roman" w:hAnsi="Times New Roman" w:cs="Times New Roman"/>
          <w:lang w:val="en-ID"/>
        </w:rPr>
        <w:t xml:space="preserve"> proses </w:t>
      </w:r>
      <w:r w:rsidRPr="00733A15">
        <w:rPr>
          <w:rFonts w:ascii="Times New Roman" w:hAnsi="Times New Roman" w:cs="Times New Roman"/>
          <w:noProof/>
          <w:lang w:val="en-ID"/>
        </w:rPr>
        <w:t>pembangunan ekonomi di suatu negara</w:t>
      </w:r>
      <w:r w:rsidRPr="00733A15">
        <w:rPr>
          <w:rFonts w:ascii="Times New Roman" w:hAnsi="Times New Roman" w:cs="Times New Roman"/>
          <w:lang w:val="en-ID"/>
        </w:rPr>
        <w:t xml:space="preserve"> </w:t>
      </w:r>
      <w:r w:rsidR="00AA1B3C">
        <w:rPr>
          <w:rFonts w:ascii="Times New Roman" w:hAnsi="Times New Roman" w:cs="Times New Roman"/>
          <w:noProof/>
          <w:lang w:val="en-ID"/>
        </w:rPr>
        <w:t xml:space="preserve">Ekonomi </w:t>
      </w:r>
      <w:r w:rsidRPr="00AA1B3C">
        <w:rPr>
          <w:rFonts w:ascii="Times New Roman" w:hAnsi="Times New Roman" w:cs="Times New Roman"/>
          <w:noProof/>
          <w:lang w:val="en-ID"/>
        </w:rPr>
        <w:t>dapat dikata</w:t>
      </w:r>
      <w:r w:rsidR="00AA1B3C">
        <w:rPr>
          <w:rFonts w:ascii="Times New Roman" w:hAnsi="Times New Roman" w:cs="Times New Roman"/>
          <w:noProof/>
          <w:lang w:val="en-ID"/>
        </w:rPr>
        <w:t xml:space="preserve">kan dapat mengalami pertumbuhan </w:t>
      </w:r>
      <w:r w:rsidRPr="00AA1B3C">
        <w:rPr>
          <w:rFonts w:ascii="Times New Roman" w:hAnsi="Times New Roman" w:cs="Times New Roman"/>
          <w:noProof/>
          <w:lang w:val="en-ID"/>
        </w:rPr>
        <w:t>apabila dalam memproduksi barang dan jasa meningkat dari tahun</w:t>
      </w:r>
      <w:r w:rsidRPr="00AA1B3C">
        <w:rPr>
          <w:rFonts w:ascii="Times New Roman" w:hAnsi="Times New Roman" w:cs="Times New Roman"/>
          <w:lang w:val="en-ID"/>
        </w:rPr>
        <w:t xml:space="preserve"> </w:t>
      </w:r>
      <w:r w:rsidR="00E74062">
        <w:rPr>
          <w:rFonts w:ascii="Times New Roman" w:hAnsi="Times New Roman" w:cs="Times New Roman"/>
          <w:noProof/>
          <w:lang w:val="en-ID"/>
        </w:rPr>
        <w:t>sebelumnya,</w:t>
      </w:r>
      <w:r w:rsidRPr="00AA1B3C">
        <w:rPr>
          <w:rFonts w:ascii="Times New Roman" w:hAnsi="Times New Roman" w:cs="Times New Roman"/>
          <w:noProof/>
          <w:lang w:val="en-US"/>
        </w:rPr>
        <w:t xml:space="preserve"> </w:t>
      </w:r>
      <w:r w:rsidR="00AA1B3C">
        <w:rPr>
          <w:rFonts w:ascii="Times New Roman" w:hAnsi="Times New Roman" w:cs="Times New Roman"/>
          <w:noProof/>
          <w:lang w:val="en-ID"/>
        </w:rPr>
        <w:t xml:space="preserve">Dengan </w:t>
      </w:r>
      <w:r w:rsidRPr="00733A15">
        <w:rPr>
          <w:rFonts w:ascii="Times New Roman" w:hAnsi="Times New Roman" w:cs="Times New Roman"/>
          <w:noProof/>
          <w:lang w:val="en-ID"/>
        </w:rPr>
        <w:t>ini lah kita dapat melihat pertumbuhan ekonomi memperlihatkan sejauh mana</w:t>
      </w:r>
      <w:r w:rsidRPr="00733A15">
        <w:rPr>
          <w:rFonts w:ascii="Times New Roman" w:hAnsi="Times New Roman" w:cs="Times New Roman"/>
          <w:lang w:val="en-ID"/>
        </w:rPr>
        <w:t xml:space="preserve"> </w:t>
      </w:r>
      <w:r w:rsidRPr="00733A15">
        <w:rPr>
          <w:rFonts w:ascii="Times New Roman" w:hAnsi="Times New Roman" w:cs="Times New Roman"/>
          <w:noProof/>
          <w:lang w:val="en-ID"/>
        </w:rPr>
        <w:t>aktivitas dalam perekonomian dapat menghasilkan</w:t>
      </w:r>
      <w:r w:rsidRPr="00733A15">
        <w:rPr>
          <w:rFonts w:ascii="Times New Roman" w:hAnsi="Times New Roman" w:cs="Times New Roman"/>
          <w:lang w:val="en-ID"/>
        </w:rPr>
        <w:t xml:space="preserve"> </w:t>
      </w:r>
      <w:r w:rsidRPr="00733A15">
        <w:rPr>
          <w:rFonts w:ascii="Times New Roman" w:hAnsi="Times New Roman" w:cs="Times New Roman"/>
          <w:noProof/>
          <w:lang w:val="en-ID"/>
        </w:rPr>
        <w:t>pendapatan atau kesejah teraan masyarakat pada periode tersebut</w:t>
      </w:r>
      <w:r w:rsidR="00E74062">
        <w:rPr>
          <w:rFonts w:ascii="Times New Roman" w:hAnsi="Times New Roman" w:cs="Times New Roman"/>
          <w:lang w:val="en-ID"/>
        </w:rPr>
        <w:t>,</w:t>
      </w:r>
      <w:r w:rsidRPr="00733A15">
        <w:rPr>
          <w:rFonts w:ascii="Times New Roman" w:hAnsi="Times New Roman" w:cs="Times New Roman"/>
          <w:lang w:val="en-ID"/>
        </w:rPr>
        <w:t xml:space="preserve"> </w:t>
      </w:r>
      <w:r w:rsidRPr="00733A15">
        <w:rPr>
          <w:rFonts w:ascii="Times New Roman" w:hAnsi="Times New Roman" w:cs="Times New Roman"/>
          <w:noProof/>
          <w:lang w:val="en-US"/>
        </w:rPr>
        <w:t>Pertumbuhan ekonomi di dalam</w:t>
      </w:r>
      <w:r w:rsidRPr="00733A15">
        <w:rPr>
          <w:rFonts w:ascii="Times New Roman" w:hAnsi="Times New Roman" w:cs="Times New Roman"/>
          <w:lang w:val="en-US"/>
        </w:rPr>
        <w:t xml:space="preserve"> </w:t>
      </w:r>
      <w:r w:rsidRPr="00733A15">
        <w:rPr>
          <w:rFonts w:ascii="Times New Roman" w:hAnsi="Times New Roman" w:cs="Times New Roman"/>
          <w:noProof/>
          <w:lang w:val="en-US"/>
        </w:rPr>
        <w:t>suatu negara atau suatu wilayah yang dapat memperlihatkan peningkatan maka perekonomian negara atau wilayah tersebut mengam</w:t>
      </w:r>
      <w:r w:rsidR="00AA1B3C">
        <w:rPr>
          <w:rFonts w:ascii="Times New Roman" w:hAnsi="Times New Roman" w:cs="Times New Roman"/>
          <w:noProof/>
          <w:lang w:val="en-US"/>
        </w:rPr>
        <w:t xml:space="preserve">barkan perkembangan dengan baik. </w:t>
      </w:r>
    </w:p>
    <w:p w:rsidR="00733A15" w:rsidRPr="009F5DDE" w:rsidRDefault="00733A15" w:rsidP="009F5DDE">
      <w:pPr>
        <w:jc w:val="both"/>
        <w:rPr>
          <w:rFonts w:ascii="Times New Roman" w:hAnsi="Times New Roman"/>
          <w:lang w:val="en-US"/>
        </w:rPr>
      </w:pPr>
    </w:p>
    <w:p w:rsidR="009F5DDE" w:rsidRDefault="00FF73F3" w:rsidP="009F5DDE">
      <w:pPr>
        <w:jc w:val="both"/>
        <w:rPr>
          <w:rFonts w:ascii="Times New Roman" w:hAnsi="Times New Roman"/>
          <w:lang w:val="en-US"/>
        </w:rPr>
      </w:pPr>
      <w:r w:rsidRPr="00FF73F3">
        <w:rPr>
          <w:rFonts w:ascii="Times New Roman" w:hAnsi="Times New Roman"/>
          <w:noProof/>
          <w:lang w:val="en-US"/>
        </w:rPr>
        <w:t>Dalam kata lain, pertumbuhan ekonomi dapat mempresentasikan adanya sebuah peningkatan dikapasitas produksi barang maupun dalam bentuk jasa secara fisik diantara kurun waktu yang telah di tentukan</w:t>
      </w:r>
      <w:r w:rsidRPr="00FF73F3">
        <w:rPr>
          <w:rFonts w:ascii="Times New Roman" w:hAnsi="Times New Roman"/>
          <w:lang w:val="en-US"/>
        </w:rPr>
        <w:t xml:space="preserve"> </w:t>
      </w:r>
      <w:r w:rsidRPr="00FF73F3">
        <w:rPr>
          <w:rFonts w:ascii="Times New Roman" w:hAnsi="Times New Roman"/>
          <w:lang w:val="en-US"/>
        </w:rPr>
        <w:fldChar w:fldCharType="begin" w:fldLock="1"/>
      </w:r>
      <w:r w:rsidRPr="00FF73F3">
        <w:rPr>
          <w:rFonts w:ascii="Times New Roman" w:hAnsi="Times New Roman"/>
          <w:lang w:val="en-US"/>
        </w:rPr>
        <w:instrText>ADDIN CSL_CITATION {"citationItems":[{"id":"ITEM-1","itemData":{"author":[{"dropping-particle":"","family":"Todaro","given":"michael p.","non-dropping-particle":"","parse-names":false,"suffix":""}],"id":"ITEM-1","issued":{"date-parts":[["2004"]]},"number-of-pages":"582","publisher":"Erlangga","publisher-place":"jakarta","title":"pembangunan ekonomi di dunia ketiga edisi kedelapan","type":"book"},"uris":["http://www.mendeley.com/documents/?uuid=7329914a-47d5-4c8b-9099-4ff63f2a6a1a"]}],"mendeley":{"formattedCitation":"(Todaro, 2004)","plainTextFormattedCitation":"(Todaro, 2004)","previouslyFormattedCitation":"(Todaro, 2004)"},"properties":{"noteIndex":0},"schema":"https://github.com/citation-style-language/schema/raw/master/csl-citation.json"}</w:instrText>
      </w:r>
      <w:r w:rsidRPr="00FF73F3">
        <w:rPr>
          <w:rFonts w:ascii="Times New Roman" w:hAnsi="Times New Roman"/>
          <w:lang w:val="en-US"/>
        </w:rPr>
        <w:fldChar w:fldCharType="separate"/>
      </w:r>
      <w:r w:rsidRPr="00FF73F3">
        <w:rPr>
          <w:rFonts w:ascii="Times New Roman" w:hAnsi="Times New Roman"/>
          <w:noProof/>
          <w:lang w:val="en-US"/>
        </w:rPr>
        <w:t>(Todaro, 2004)</w:t>
      </w:r>
      <w:r w:rsidRPr="00FF73F3">
        <w:rPr>
          <w:rFonts w:ascii="Times New Roman" w:hAnsi="Times New Roman"/>
        </w:rPr>
        <w:fldChar w:fldCharType="end"/>
      </w:r>
      <w:r w:rsidRPr="00FF73F3">
        <w:rPr>
          <w:rFonts w:ascii="Times New Roman" w:hAnsi="Times New Roman"/>
          <w:lang w:val="en-US"/>
        </w:rPr>
        <w:t xml:space="preserve"> </w:t>
      </w:r>
      <w:r w:rsidRPr="00FF73F3">
        <w:rPr>
          <w:rFonts w:ascii="Times New Roman" w:hAnsi="Times New Roman"/>
          <w:noProof/>
          <w:lang w:val="en-US"/>
        </w:rPr>
        <w:t>juga menyatakan bahwa pertumbuhan ekonomi yang baik dapat mencerminkan bahwa disuatu daerah memiliki penduduk yang taraf hidupnya bisa dikatakan baik pula</w:t>
      </w:r>
      <w:r w:rsidRPr="00FF73F3">
        <w:rPr>
          <w:rFonts w:ascii="Times New Roman" w:hAnsi="Times New Roman"/>
          <w:lang w:val="en-US"/>
        </w:rPr>
        <w:t>.</w:t>
      </w:r>
    </w:p>
    <w:p w:rsidR="00FF73F3" w:rsidRDefault="00FF73F3" w:rsidP="009F5DDE">
      <w:pPr>
        <w:jc w:val="both"/>
        <w:rPr>
          <w:rFonts w:ascii="Times New Roman" w:hAnsi="Times New Roman"/>
          <w:lang w:val="en-US"/>
        </w:rPr>
      </w:pPr>
    </w:p>
    <w:p w:rsidR="00FF73F3" w:rsidRPr="00FF73F3" w:rsidRDefault="00FF73F3" w:rsidP="00FF73F3">
      <w:pPr>
        <w:jc w:val="both"/>
        <w:rPr>
          <w:rFonts w:ascii="Times New Roman" w:hAnsi="Times New Roman"/>
          <w:lang w:val="en-US"/>
        </w:rPr>
      </w:pPr>
      <w:r w:rsidRPr="00FF73F3">
        <w:rPr>
          <w:rFonts w:ascii="Times New Roman" w:hAnsi="Times New Roman"/>
          <w:lang w:val="en-US"/>
        </w:rPr>
        <w:fldChar w:fldCharType="begin" w:fldLock="1"/>
      </w:r>
      <w:r w:rsidRPr="00FF73F3">
        <w:rPr>
          <w:rFonts w:ascii="Times New Roman" w:hAnsi="Times New Roman"/>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approach.","author":[{"dropping-particle":"","family":"Ansyari","given":"Muhamad","non-dropping-particle":"","parse-names":false,"suffix":""}],"container-title":"Angewandte Chemie International Edition, 6(11), 951–952.","id":"ITEM-1","issued":{"date-parts":[["2018"]]},"title":"Determinan pertumbuhan ekonomi di negara-negara asean tahun 2007-2016","type":"article-journal"},"uris":["http://www.mendeley.com/documents/?uuid=96fff115-6bbc-48e0-8897-d4768b437996"]}],"mendeley":{"formattedCitation":"(Ansyari, 2018)","plainTextFormattedCitation":"(Ansyari, 2018)","previouslyFormattedCitation":"(Ansyari, 2018)"},"properties":{"noteIndex":0},"schema":"https://github.com/citation-style-language/schema/raw/master/csl-citation.json"}</w:instrText>
      </w:r>
      <w:r w:rsidRPr="00FF73F3">
        <w:rPr>
          <w:rFonts w:ascii="Times New Roman" w:hAnsi="Times New Roman"/>
          <w:lang w:val="en-US"/>
        </w:rPr>
        <w:fldChar w:fldCharType="separate"/>
      </w:r>
      <w:r w:rsidRPr="00FF73F3">
        <w:rPr>
          <w:rFonts w:ascii="Times New Roman" w:hAnsi="Times New Roman"/>
          <w:noProof/>
          <w:lang w:val="en-US"/>
        </w:rPr>
        <w:t>(Ansyari, 2018)</w:t>
      </w:r>
      <w:r w:rsidRPr="00FF73F3">
        <w:rPr>
          <w:rFonts w:ascii="Times New Roman" w:hAnsi="Times New Roman"/>
          <w:lang w:val="en-US"/>
        </w:rPr>
        <w:fldChar w:fldCharType="end"/>
      </w:r>
      <w:r w:rsidRPr="00FF73F3">
        <w:rPr>
          <w:rFonts w:ascii="Times New Roman" w:hAnsi="Times New Roman"/>
          <w:lang w:val="en-US"/>
        </w:rPr>
        <w:t xml:space="preserve"> </w:t>
      </w:r>
      <w:r w:rsidRPr="00FF73F3">
        <w:rPr>
          <w:rFonts w:ascii="Times New Roman" w:hAnsi="Times New Roman"/>
          <w:noProof/>
          <w:lang w:val="en-US"/>
        </w:rPr>
        <w:t>Awal dari era globalisasi ekonomi Perpaduan antara bangsa-bangsa di dunia, Menyebabkan persaingan ekonomi Semakin kompetitif. Integrasi selesai tampaknya disebabkan oleh negara yang berbeda mengaburkan batas antar negara sejauh itu hubungan antara perekonomian nasional dan perekonomian internasional akan mengencang. Integrasi tidak hanya ekonomi, tetapi juga dengan antar negara dalam bidang sosial, politik, kebudayaan, pertahanan dan keamanan negara, dan teknologi dalam kerja sama negara-negara yang disebut ASEAN (</w:t>
      </w:r>
      <w:r w:rsidRPr="00FF73F3">
        <w:rPr>
          <w:rFonts w:ascii="Times New Roman" w:hAnsi="Times New Roman"/>
          <w:i/>
          <w:noProof/>
          <w:lang w:val="en-US"/>
        </w:rPr>
        <w:t>Association of Southeast Asian Nations</w:t>
      </w:r>
      <w:r w:rsidRPr="00FF73F3">
        <w:rPr>
          <w:rFonts w:ascii="Times New Roman" w:hAnsi="Times New Roman"/>
          <w:noProof/>
          <w:lang w:val="en-US"/>
        </w:rPr>
        <w:t>) ASEAN adalah organisasi regional yang mempromosikan kerjasama nasional negara-negara Asia Tenggara. ASEAN didirikan di Bangkok pada tanggal  8 Agustus 1967 pada awalnya terdiri pada</w:t>
      </w:r>
      <w:r w:rsidRPr="00FF73F3">
        <w:rPr>
          <w:rFonts w:ascii="Times New Roman" w:hAnsi="Times New Roman"/>
          <w:lang w:val="en-US"/>
        </w:rPr>
        <w:t xml:space="preserve"> </w:t>
      </w:r>
      <w:r w:rsidRPr="00FF73F3">
        <w:rPr>
          <w:rFonts w:ascii="Times New Roman" w:hAnsi="Times New Roman"/>
          <w:lang w:val="en-US"/>
        </w:rPr>
        <w:lastRenderedPageBreak/>
        <w:t xml:space="preserve">lima </w:t>
      </w:r>
      <w:r w:rsidRPr="00FF73F3">
        <w:rPr>
          <w:rFonts w:ascii="Times New Roman" w:hAnsi="Times New Roman"/>
          <w:noProof/>
          <w:lang w:val="en-US"/>
        </w:rPr>
        <w:t>negara yaitu Indonesia, Singapura, Malaysia, Thailand dan Filipina. Pembentukan ASEAN Hal ini ditandai dengan penandatanganan "Deklarasi Bangkok", ASEAN bertujuan untuk menjalin kerjasama antar negara anggota dalam hal pertumbuhan ekonomi, Pembangunan sosial dan budaya, serta perdamaian dan stabilitas dilingkup kawasan</w:t>
      </w:r>
      <w:r w:rsidRPr="00FF73F3">
        <w:rPr>
          <w:rFonts w:ascii="Times New Roman" w:hAnsi="Times New Roman"/>
          <w:lang w:val="en-US"/>
        </w:rPr>
        <w:t xml:space="preserve"> ASEAN</w:t>
      </w:r>
      <w:r w:rsidR="00F870BB">
        <w:rPr>
          <w:rFonts w:ascii="Times New Roman" w:hAnsi="Times New Roman"/>
          <w:lang w:val="en-US"/>
        </w:rPr>
        <w:t xml:space="preserve"> </w:t>
      </w:r>
      <w:r w:rsidR="00F870BB">
        <w:rPr>
          <w:rFonts w:ascii="Times New Roman" w:hAnsi="Times New Roman"/>
          <w:lang w:val="en-US"/>
        </w:rPr>
        <w:fldChar w:fldCharType="begin" w:fldLock="1"/>
      </w:r>
      <w:r w:rsidR="00F870BB">
        <w:rPr>
          <w:rFonts w:ascii="Times New Roman" w:hAnsi="Times New Roman"/>
          <w:lang w:val="en-US"/>
        </w:rPr>
        <w:instrText>ADDIN CSL_CITATION {"citationItems":[{"id":"ITEM-1","itemData":{"author":[{"dropping-particle":"","family":"Sukino","given":"Sodono","non-dropping-particle":"","parse-names":false,"suffix":""}],"id":"ITEM-1","issued":{"date-parts":[["2011"]]},"number-of-pages":"451","publisher":"RajaGrafindo Persada","publisher-place":"jakarta","title":"makro ekonomi teori pengantar","type":"book"},"uris":["http://www.mendeley.com/documents/?uuid=24869aa8-db49-4c4e-9a7e-f04f55293759"]}],"mendeley":{"formattedCitation":"(Sukino, 2011)","plainTextFormattedCitation":"(Sukino, 2011)"},"properties":{"noteIndex":0},"schema":"https://github.com/citation-style-language/schema/raw/master/csl-citation.json"}</w:instrText>
      </w:r>
      <w:r w:rsidR="00F870BB">
        <w:rPr>
          <w:rFonts w:ascii="Times New Roman" w:hAnsi="Times New Roman"/>
          <w:lang w:val="en-US"/>
        </w:rPr>
        <w:fldChar w:fldCharType="separate"/>
      </w:r>
      <w:r w:rsidR="00F870BB" w:rsidRPr="00F870BB">
        <w:rPr>
          <w:rFonts w:ascii="Times New Roman" w:hAnsi="Times New Roman"/>
          <w:noProof/>
          <w:lang w:val="en-US"/>
        </w:rPr>
        <w:t>(Sukino, 2011)</w:t>
      </w:r>
      <w:r w:rsidR="00F870BB">
        <w:rPr>
          <w:rFonts w:ascii="Times New Roman" w:hAnsi="Times New Roman"/>
          <w:lang w:val="en-US"/>
        </w:rPr>
        <w:fldChar w:fldCharType="end"/>
      </w:r>
      <w:r w:rsidRPr="00FF73F3">
        <w:rPr>
          <w:rFonts w:ascii="Times New Roman" w:hAnsi="Times New Roman"/>
          <w:lang w:val="en-US"/>
        </w:rPr>
        <w:t>.</w:t>
      </w:r>
    </w:p>
    <w:p w:rsidR="00FF73F3" w:rsidRPr="009F5DDE" w:rsidRDefault="00FF73F3" w:rsidP="009F5DDE">
      <w:pPr>
        <w:jc w:val="both"/>
        <w:rPr>
          <w:rFonts w:ascii="Times New Roman" w:hAnsi="Times New Roman"/>
          <w:lang w:val="en-US"/>
        </w:rPr>
      </w:pPr>
    </w:p>
    <w:p w:rsidR="009F5DDE" w:rsidRPr="009F5DDE" w:rsidRDefault="00FF73F3" w:rsidP="009F5DDE">
      <w:pPr>
        <w:jc w:val="both"/>
        <w:rPr>
          <w:rFonts w:ascii="Times New Roman" w:hAnsi="Times New Roman"/>
          <w:lang w:val="en-US"/>
        </w:rPr>
      </w:pPr>
      <w:r w:rsidRPr="00FF73F3">
        <w:rPr>
          <w:rFonts w:ascii="Times New Roman" w:hAnsi="Times New Roman"/>
          <w:lang w:val="en-US"/>
        </w:rPr>
        <w:t xml:space="preserve">Tingkat </w:t>
      </w:r>
      <w:r w:rsidRPr="00FF73F3">
        <w:rPr>
          <w:rFonts w:ascii="Times New Roman" w:hAnsi="Times New Roman"/>
          <w:noProof/>
          <w:lang w:val="en-US"/>
        </w:rPr>
        <w:t>pertumbuhan ekonomi ASEAN sebesar 5,5% selama 15 tahun terakhir melebihi tingkat pertumbuhan rata-rata dunia yang hanya 3,9% pada tahun 2018 sebelum dunia di landa covid-19 pada</w:t>
      </w:r>
      <w:r w:rsidRPr="00FF73F3">
        <w:rPr>
          <w:rFonts w:ascii="Times New Roman" w:hAnsi="Times New Roman"/>
          <w:lang w:val="en-US"/>
        </w:rPr>
        <w:t xml:space="preserve"> </w:t>
      </w:r>
      <w:r w:rsidRPr="00FF73F3">
        <w:rPr>
          <w:rFonts w:ascii="Times New Roman" w:hAnsi="Times New Roman"/>
          <w:noProof/>
          <w:lang w:val="en-US"/>
        </w:rPr>
        <w:t>tahun 2019 terjadi penurunan pertumbuhan ekonomi ASEAN rata-rata sebesar 4,6% setelah di landa wabah covid-19 yang menyebabkan terjadinya penurunan pada tingkat pertumbuhan ekonomi sekitar dua per tiga negara di dunia mengalami mengalami</w:t>
      </w:r>
      <w:r w:rsidRPr="00FF73F3">
        <w:rPr>
          <w:rFonts w:ascii="Times New Roman" w:hAnsi="Times New Roman"/>
          <w:lang w:val="en-US"/>
        </w:rPr>
        <w:t xml:space="preserve"> </w:t>
      </w:r>
      <w:r w:rsidRPr="00FF73F3">
        <w:rPr>
          <w:rFonts w:ascii="Times New Roman" w:hAnsi="Times New Roman"/>
          <w:noProof/>
          <w:lang w:val="en-US"/>
        </w:rPr>
        <w:t>pelambatan pertumbuhan (PDB) dan terus mengalami penurunan pada tahun 2020 dengan rata-rata pertumbuhan ekonomi Negara Asia Tenggara yang</w:t>
      </w:r>
      <w:r w:rsidRPr="00FF73F3">
        <w:rPr>
          <w:rFonts w:ascii="Times New Roman" w:hAnsi="Times New Roman"/>
          <w:lang w:val="en-US"/>
        </w:rPr>
        <w:t xml:space="preserve"> </w:t>
      </w:r>
      <w:r w:rsidRPr="00FF73F3">
        <w:rPr>
          <w:rFonts w:ascii="Times New Roman" w:hAnsi="Times New Roman"/>
          <w:noProof/>
          <w:lang w:val="en-US"/>
        </w:rPr>
        <w:t>berada pada 4,0%. Pertumbuhan ekonomi merupakan masalah jangka panjang yang dihadapi oleh perekonomian suatu negara. Pertumbuhan ekonomi mengukur pencapaian perkembangan suatu perekonomian dari satu periode ke periode berikutnya.</w:t>
      </w:r>
    </w:p>
    <w:p w:rsidR="00182EC5" w:rsidRDefault="00182EC5" w:rsidP="00C90A18">
      <w:pPr>
        <w:jc w:val="both"/>
        <w:rPr>
          <w:rFonts w:ascii="Times New Roman" w:hAnsi="Times New Roman" w:cs="Times New Roman"/>
          <w:b/>
          <w:lang w:val="en-US"/>
        </w:rPr>
      </w:pPr>
    </w:p>
    <w:p w:rsidR="00C90A18" w:rsidRPr="00DD6090" w:rsidRDefault="00C90A18" w:rsidP="00C90A18">
      <w:pPr>
        <w:jc w:val="both"/>
        <w:rPr>
          <w:rFonts w:ascii="Times New Roman" w:hAnsi="Times New Roman" w:cs="Times New Roman"/>
        </w:rPr>
      </w:pPr>
      <w:r w:rsidRPr="00C90A18">
        <w:rPr>
          <w:rFonts w:ascii="Times New Roman" w:hAnsi="Times New Roman" w:cs="Times New Roman"/>
          <w:b/>
          <w:lang w:val="en-US"/>
        </w:rPr>
        <w:t xml:space="preserve">METODE </w:t>
      </w:r>
    </w:p>
    <w:p w:rsidR="00182EC5" w:rsidRDefault="00182EC5" w:rsidP="00182EC5">
      <w:pPr>
        <w:spacing w:line="240" w:lineRule="auto"/>
        <w:jc w:val="both"/>
        <w:rPr>
          <w:rFonts w:ascii="Times New Roman" w:hAnsi="Times New Roman" w:cs="Times New Roman"/>
          <w:lang w:val="en-US"/>
        </w:rPr>
      </w:pPr>
      <w:r w:rsidRPr="00182EC5">
        <w:rPr>
          <w:rFonts w:ascii="Times New Roman" w:hAnsi="Times New Roman" w:cs="Times New Roman"/>
        </w:rPr>
        <w:t xml:space="preserve">Data yang digunakan dalam penelitian ini adalah data panel yaitu </w:t>
      </w:r>
      <w:r w:rsidR="00FE5ACC">
        <w:rPr>
          <w:rFonts w:ascii="Times New Roman" w:hAnsi="Times New Roman" w:cs="Times New Roman"/>
        </w:rPr>
        <w:t>data time series dari tahun 20</w:t>
      </w:r>
      <w:r w:rsidR="00FE5ACC">
        <w:rPr>
          <w:rFonts w:ascii="Times New Roman" w:hAnsi="Times New Roman" w:cs="Times New Roman"/>
          <w:lang w:val="en-US"/>
        </w:rPr>
        <w:t>06</w:t>
      </w:r>
      <w:r w:rsidR="00FE5ACC">
        <w:rPr>
          <w:rFonts w:ascii="Times New Roman" w:hAnsi="Times New Roman" w:cs="Times New Roman"/>
        </w:rPr>
        <w:t xml:space="preserve"> sampai dengan tahun 20</w:t>
      </w:r>
      <w:r w:rsidR="00FE5ACC">
        <w:rPr>
          <w:rFonts w:ascii="Times New Roman" w:hAnsi="Times New Roman" w:cs="Times New Roman"/>
          <w:lang w:val="en-US"/>
        </w:rPr>
        <w:t>20</w:t>
      </w:r>
      <w:r w:rsidR="00FE5ACC">
        <w:rPr>
          <w:rFonts w:ascii="Times New Roman" w:hAnsi="Times New Roman" w:cs="Times New Roman"/>
        </w:rPr>
        <w:t xml:space="preserve">, dan cross section </w:t>
      </w:r>
      <w:r w:rsidR="00FE5ACC">
        <w:rPr>
          <w:rFonts w:ascii="Times New Roman" w:hAnsi="Times New Roman" w:cs="Times New Roman"/>
          <w:lang w:val="en-US"/>
        </w:rPr>
        <w:t>10</w:t>
      </w:r>
      <w:r w:rsidRPr="00182EC5">
        <w:rPr>
          <w:rFonts w:ascii="Times New Roman" w:hAnsi="Times New Roman" w:cs="Times New Roman"/>
        </w:rPr>
        <w:t xml:space="preserve"> negara Asean, Pendekatan yang digunakan untuk menganalisis pengaruh antara variabel dalam penelitian ini berupa metode estimasi model regresi panel dengan lebih menekankan pada pendekatan model analisis panel data, maka pendekatan yang digunakan adalah Pendekatan Common Effect Model (CEM) atau Fixed Effect Model(FEM) atau Random Effect Model (REM).</w:t>
      </w:r>
    </w:p>
    <w:p w:rsidR="00182EC5" w:rsidRPr="00182EC5" w:rsidRDefault="00182EC5" w:rsidP="00182EC5">
      <w:pPr>
        <w:spacing w:line="240" w:lineRule="auto"/>
        <w:jc w:val="both"/>
        <w:rPr>
          <w:rFonts w:ascii="Times New Roman" w:hAnsi="Times New Roman" w:cs="Times New Roman"/>
          <w:lang w:val="en-US"/>
        </w:rPr>
      </w:pPr>
    </w:p>
    <w:p w:rsidR="00C90A18" w:rsidRPr="00265715" w:rsidRDefault="00C90A18" w:rsidP="00E50EB8">
      <w:pPr>
        <w:spacing w:line="240" w:lineRule="auto"/>
        <w:rPr>
          <w:rFonts w:ascii="Times New Roman" w:hAnsi="Times New Roman" w:cs="Times New Roman"/>
          <w:b/>
          <w:iCs/>
          <w:lang w:val="en-US"/>
        </w:rPr>
      </w:pPr>
      <w:r w:rsidRPr="00265715">
        <w:rPr>
          <w:rFonts w:ascii="Times New Roman" w:hAnsi="Times New Roman" w:cs="Times New Roman"/>
          <w:b/>
          <w:iCs/>
          <w:lang w:val="en-US"/>
        </w:rPr>
        <w:t xml:space="preserve">HASIL DAN PEMBAHASAN </w:t>
      </w:r>
    </w:p>
    <w:p w:rsidR="0018186C" w:rsidRPr="00B119F9" w:rsidRDefault="0018186C" w:rsidP="0018186C">
      <w:pPr>
        <w:jc w:val="both"/>
        <w:rPr>
          <w:rFonts w:ascii="Times New Roman" w:hAnsi="Times New Roman" w:cs="Times New Roman"/>
          <w:iCs/>
          <w:noProof/>
          <w:lang w:val="en-US"/>
        </w:rPr>
      </w:pPr>
      <w:r w:rsidRPr="008F4C36">
        <w:rPr>
          <w:rFonts w:ascii="Times New Roman" w:hAnsi="Times New Roman" w:cs="Times New Roman"/>
          <w:iCs/>
          <w:noProof/>
          <w:lang w:val="en-ID"/>
        </w:rPr>
        <w:t>Untuk menguji</w:t>
      </w:r>
      <w:r w:rsidRPr="00B119F9">
        <w:rPr>
          <w:rFonts w:ascii="Times New Roman" w:hAnsi="Times New Roman" w:cs="Times New Roman"/>
          <w:iCs/>
          <w:noProof/>
          <w:lang w:val="en-US"/>
        </w:rPr>
        <w:t xml:space="preserve"> hipotesis adanya pengaruh</w:t>
      </w:r>
      <w:r w:rsidR="008F4C36">
        <w:rPr>
          <w:rFonts w:ascii="Times New Roman" w:hAnsi="Times New Roman" w:cs="Times New Roman"/>
          <w:iCs/>
          <w:noProof/>
          <w:lang w:val="en-US"/>
        </w:rPr>
        <w:t xml:space="preserve"> jumlah </w:t>
      </w:r>
      <w:r w:rsidR="00FE5ACC">
        <w:rPr>
          <w:rFonts w:ascii="Times New Roman" w:hAnsi="Times New Roman" w:cs="Times New Roman"/>
          <w:iCs/>
          <w:noProof/>
          <w:lang w:val="en-US"/>
        </w:rPr>
        <w:t>penduduk, net ekspor dan inflasi terhadap</w:t>
      </w:r>
      <w:r w:rsidR="00FE5ACC">
        <w:rPr>
          <w:rFonts w:ascii="Times New Roman" w:hAnsi="Times New Roman" w:cs="Times New Roman"/>
          <w:iCs/>
          <w:lang w:val="en-US"/>
        </w:rPr>
        <w:t xml:space="preserve"> </w:t>
      </w:r>
      <w:r w:rsidR="008F4C36">
        <w:rPr>
          <w:rFonts w:ascii="Times New Roman" w:hAnsi="Times New Roman" w:cs="Times New Roman"/>
          <w:iCs/>
          <w:noProof/>
          <w:lang w:val="en-US"/>
        </w:rPr>
        <w:lastRenderedPageBreak/>
        <w:t xml:space="preserve">pertumbuhan </w:t>
      </w:r>
      <w:r w:rsidR="00E74062">
        <w:rPr>
          <w:rFonts w:ascii="Times New Roman" w:hAnsi="Times New Roman" w:cs="Times New Roman"/>
          <w:iCs/>
          <w:noProof/>
          <w:lang w:val="en-US"/>
        </w:rPr>
        <w:t>ekonomi</w:t>
      </w:r>
      <w:r w:rsidR="00FE5ACC">
        <w:rPr>
          <w:rFonts w:ascii="Times New Roman" w:hAnsi="Times New Roman" w:cs="Times New Roman"/>
          <w:iCs/>
          <w:noProof/>
          <w:lang w:val="en-US"/>
        </w:rPr>
        <w:t xml:space="preserve"> Dari hasil pengolahan data yang telah di lakukan d</w:t>
      </w:r>
      <w:r w:rsidR="00E74062">
        <w:rPr>
          <w:rFonts w:ascii="Times New Roman" w:hAnsi="Times New Roman" w:cs="Times New Roman"/>
          <w:iCs/>
          <w:noProof/>
          <w:lang w:val="en-US"/>
        </w:rPr>
        <w:t>i peroleh hasil sebagai berikut</w:t>
      </w:r>
    </w:p>
    <w:p w:rsidR="00B119F9" w:rsidRDefault="00B119F9" w:rsidP="00E50EB8">
      <w:pPr>
        <w:spacing w:line="240" w:lineRule="auto"/>
        <w:rPr>
          <w:rFonts w:ascii="Times New Roman" w:hAnsi="Times New Roman" w:cs="Times New Roman"/>
          <w:iCs/>
          <w:noProof/>
          <w:sz w:val="20"/>
          <w:szCs w:val="20"/>
          <w:lang w:val="en-US"/>
        </w:rPr>
      </w:pPr>
    </w:p>
    <w:p w:rsidR="00E50EB8" w:rsidRDefault="00C90A18" w:rsidP="00E50EB8">
      <w:pPr>
        <w:spacing w:line="240" w:lineRule="auto"/>
        <w:rPr>
          <w:rFonts w:ascii="Times New Roman" w:hAnsi="Times New Roman" w:cs="Times New Roman"/>
          <w:iCs/>
          <w:noProof/>
          <w:sz w:val="20"/>
          <w:szCs w:val="20"/>
          <w:lang w:val="en-US"/>
        </w:rPr>
      </w:pPr>
      <w:r>
        <w:rPr>
          <w:rFonts w:ascii="Times New Roman" w:hAnsi="Times New Roman" w:cs="Times New Roman"/>
          <w:iCs/>
          <w:noProof/>
          <w:sz w:val="20"/>
          <w:szCs w:val="20"/>
          <w:lang w:val="en-US"/>
        </w:rPr>
        <w:t>Tabel 1</w:t>
      </w:r>
      <w:r w:rsidR="00E50EB8" w:rsidRPr="00B743DD">
        <w:rPr>
          <w:rFonts w:ascii="Times New Roman" w:hAnsi="Times New Roman" w:cs="Times New Roman"/>
          <w:iCs/>
          <w:noProof/>
          <w:sz w:val="20"/>
          <w:szCs w:val="20"/>
          <w:lang w:val="en-US"/>
        </w:rPr>
        <w:t>.</w:t>
      </w:r>
      <w:r w:rsidR="0093531F">
        <w:rPr>
          <w:rFonts w:ascii="Times New Roman" w:hAnsi="Times New Roman" w:cs="Times New Roman"/>
          <w:iCs/>
          <w:noProof/>
          <w:sz w:val="20"/>
          <w:szCs w:val="20"/>
          <w:lang w:val="en-US"/>
        </w:rPr>
        <w:t>Hasil Pengujian Hipotesis</w:t>
      </w:r>
    </w:p>
    <w:tbl>
      <w:tblPr>
        <w:tblStyle w:val="TableGrid"/>
        <w:tblW w:w="4957" w:type="dxa"/>
        <w:jc w:val="center"/>
        <w:tblInd w:w="762" w:type="dxa"/>
        <w:tblLayout w:type="fixed"/>
        <w:tblLook w:val="04A0" w:firstRow="1" w:lastRow="0" w:firstColumn="1" w:lastColumn="0" w:noHBand="0" w:noVBand="1"/>
      </w:tblPr>
      <w:tblGrid>
        <w:gridCol w:w="611"/>
        <w:gridCol w:w="802"/>
        <w:gridCol w:w="851"/>
        <w:gridCol w:w="708"/>
        <w:gridCol w:w="709"/>
        <w:gridCol w:w="709"/>
        <w:gridCol w:w="567"/>
      </w:tblGrid>
      <w:tr w:rsidR="0005634D" w:rsidRPr="0005634D" w:rsidTr="0005634D">
        <w:trPr>
          <w:jc w:val="center"/>
        </w:trPr>
        <w:tc>
          <w:tcPr>
            <w:tcW w:w="611" w:type="dxa"/>
            <w:vMerge w:val="restart"/>
          </w:tcPr>
          <w:p w:rsidR="0005634D" w:rsidRPr="0005634D" w:rsidRDefault="0005634D" w:rsidP="0005634D">
            <w:pPr>
              <w:spacing w:line="240" w:lineRule="auto"/>
              <w:rPr>
                <w:rFonts w:ascii="Times New Roman" w:hAnsi="Times New Roman" w:cs="Times New Roman"/>
                <w:iCs/>
                <w:sz w:val="20"/>
                <w:szCs w:val="20"/>
                <w:lang w:val="en-US"/>
              </w:rPr>
            </w:pPr>
          </w:p>
          <w:p w:rsidR="0005634D" w:rsidRPr="0005634D" w:rsidRDefault="0005634D" w:rsidP="0005634D">
            <w:pPr>
              <w:spacing w:line="240" w:lineRule="auto"/>
              <w:rPr>
                <w:rFonts w:ascii="Times New Roman" w:hAnsi="Times New Roman" w:cs="Times New Roman"/>
                <w:iCs/>
                <w:sz w:val="20"/>
                <w:szCs w:val="20"/>
                <w:lang w:val="en-US"/>
              </w:rPr>
            </w:pPr>
          </w:p>
          <w:p w:rsidR="0005634D" w:rsidRPr="0005634D" w:rsidRDefault="0005634D" w:rsidP="0005634D">
            <w:pPr>
              <w:spacing w:line="240" w:lineRule="auto"/>
              <w:rPr>
                <w:rFonts w:ascii="Times New Roman" w:hAnsi="Times New Roman" w:cs="Times New Roman"/>
                <w:iCs/>
                <w:sz w:val="20"/>
                <w:szCs w:val="20"/>
                <w:lang w:val="en-US"/>
              </w:rPr>
            </w:pPr>
            <w:proofErr w:type="spellStart"/>
            <w:r w:rsidRPr="0005634D">
              <w:rPr>
                <w:rFonts w:ascii="Times New Roman" w:hAnsi="Times New Roman" w:cs="Times New Roman"/>
                <w:iCs/>
                <w:sz w:val="20"/>
                <w:szCs w:val="20"/>
                <w:lang w:val="en-US"/>
              </w:rPr>
              <w:t>Variabel</w:t>
            </w:r>
            <w:proofErr w:type="spellEnd"/>
            <w:r w:rsidRPr="0005634D">
              <w:rPr>
                <w:rFonts w:ascii="Times New Roman" w:hAnsi="Times New Roman" w:cs="Times New Roman"/>
                <w:iCs/>
                <w:sz w:val="20"/>
                <w:szCs w:val="20"/>
                <w:lang w:val="en-US"/>
              </w:rPr>
              <w:t xml:space="preserve"> </w:t>
            </w:r>
          </w:p>
        </w:tc>
        <w:tc>
          <w:tcPr>
            <w:tcW w:w="4346" w:type="dxa"/>
            <w:gridSpan w:val="6"/>
          </w:tcPr>
          <w:p w:rsidR="0005634D" w:rsidRPr="0005634D" w:rsidRDefault="0005634D" w:rsidP="0005634D">
            <w:pPr>
              <w:spacing w:line="240" w:lineRule="auto"/>
              <w:rPr>
                <w:rFonts w:ascii="Times New Roman" w:hAnsi="Times New Roman" w:cs="Times New Roman"/>
                <w:iCs/>
                <w:sz w:val="20"/>
                <w:szCs w:val="20"/>
                <w:lang w:val="en-US"/>
              </w:rPr>
            </w:pPr>
            <w:proofErr w:type="spellStart"/>
            <w:r w:rsidRPr="0005634D">
              <w:rPr>
                <w:rFonts w:ascii="Times New Roman" w:hAnsi="Times New Roman" w:cs="Times New Roman"/>
                <w:iCs/>
                <w:sz w:val="20"/>
                <w:szCs w:val="20"/>
                <w:lang w:val="en-US"/>
              </w:rPr>
              <w:t>Persamaan</w:t>
            </w:r>
            <w:proofErr w:type="spellEnd"/>
            <w:r w:rsidRPr="0005634D">
              <w:rPr>
                <w:rFonts w:ascii="Times New Roman" w:hAnsi="Times New Roman" w:cs="Times New Roman"/>
                <w:iCs/>
                <w:sz w:val="20"/>
                <w:szCs w:val="20"/>
                <w:lang w:val="en-US"/>
              </w:rPr>
              <w:t xml:space="preserve"> </w:t>
            </w:r>
            <w:proofErr w:type="spellStart"/>
            <w:r w:rsidRPr="0005634D">
              <w:rPr>
                <w:rFonts w:ascii="Times New Roman" w:hAnsi="Times New Roman" w:cs="Times New Roman"/>
                <w:iCs/>
                <w:sz w:val="20"/>
                <w:szCs w:val="20"/>
                <w:lang w:val="en-US"/>
              </w:rPr>
              <w:t>regresi</w:t>
            </w:r>
            <w:proofErr w:type="spellEnd"/>
          </w:p>
          <w:p w:rsidR="0005634D" w:rsidRPr="0005634D" w:rsidRDefault="0005634D" w:rsidP="0005634D">
            <w:pPr>
              <w:spacing w:line="240" w:lineRule="auto"/>
              <w:rPr>
                <w:rFonts w:ascii="Times New Roman" w:hAnsi="Times New Roman" w:cs="Times New Roman"/>
                <w:iCs/>
                <w:sz w:val="20"/>
                <w:szCs w:val="20"/>
                <w:lang w:val="en-US"/>
              </w:rPr>
            </w:pPr>
            <w:proofErr w:type="spellStart"/>
            <w:r w:rsidRPr="0005634D">
              <w:rPr>
                <w:rFonts w:ascii="Times New Roman" w:hAnsi="Times New Roman" w:cs="Times New Roman"/>
                <w:i/>
                <w:iCs/>
                <w:sz w:val="20"/>
                <w:szCs w:val="20"/>
                <w:lang w:val="en-US"/>
              </w:rPr>
              <w:t>PE</w:t>
            </w:r>
            <w:r w:rsidRPr="0005634D">
              <w:rPr>
                <w:rFonts w:ascii="Times New Roman" w:hAnsi="Times New Roman" w:cs="Times New Roman"/>
                <w:iCs/>
                <w:sz w:val="20"/>
                <w:szCs w:val="20"/>
                <w:vertAlign w:val="subscript"/>
                <w:lang w:val="en-US"/>
              </w:rPr>
              <w:t>t</w:t>
            </w:r>
            <w:proofErr w:type="spellEnd"/>
            <w:r w:rsidRPr="0005634D">
              <w:rPr>
                <w:rFonts w:ascii="Times New Roman" w:hAnsi="Times New Roman" w:cs="Times New Roman"/>
                <w:iCs/>
                <w:sz w:val="20"/>
                <w:szCs w:val="20"/>
                <w:lang w:val="en-US"/>
              </w:rPr>
              <w:t xml:space="preserve"> = α+</w:t>
            </w:r>
            <w:r w:rsidRPr="0005634D">
              <w:rPr>
                <w:rFonts w:ascii="Times New Roman" w:hAnsi="Times New Roman" w:cs="Times New Roman"/>
                <w:i/>
                <w:iCs/>
                <w:sz w:val="20"/>
                <w:szCs w:val="20"/>
                <w:lang w:val="en-US"/>
              </w:rPr>
              <w:t>β</w:t>
            </w:r>
            <w:r w:rsidRPr="0005634D">
              <w:rPr>
                <w:rFonts w:ascii="Times New Roman" w:hAnsi="Times New Roman" w:cs="Times New Roman"/>
                <w:i/>
                <w:iCs/>
                <w:sz w:val="20"/>
                <w:szCs w:val="20"/>
                <w:vertAlign w:val="subscript"/>
                <w:lang w:val="en-US"/>
              </w:rPr>
              <w:t>1</w:t>
            </w:r>
            <w:r w:rsidRPr="0005634D">
              <w:rPr>
                <w:rFonts w:ascii="Times New Roman" w:hAnsi="Times New Roman" w:cs="Times New Roman"/>
                <w:i/>
                <w:iCs/>
                <w:sz w:val="20"/>
                <w:szCs w:val="20"/>
                <w:lang w:val="en-US"/>
              </w:rPr>
              <w:t>JP</w:t>
            </w:r>
            <w:r w:rsidRPr="0005634D">
              <w:rPr>
                <w:rFonts w:ascii="Times New Roman" w:hAnsi="Times New Roman" w:cs="Times New Roman"/>
                <w:i/>
                <w:iCs/>
                <w:sz w:val="20"/>
                <w:szCs w:val="20"/>
                <w:vertAlign w:val="subscript"/>
                <w:lang w:val="en-US"/>
              </w:rPr>
              <w:t>t</w:t>
            </w:r>
            <w:r w:rsidRPr="0005634D">
              <w:rPr>
                <w:rFonts w:ascii="Times New Roman" w:hAnsi="Times New Roman" w:cs="Times New Roman"/>
                <w:i/>
                <w:iCs/>
                <w:sz w:val="20"/>
                <w:szCs w:val="20"/>
                <w:lang w:val="en-US"/>
              </w:rPr>
              <w:t xml:space="preserve"> + β</w:t>
            </w:r>
            <w:r w:rsidRPr="0005634D">
              <w:rPr>
                <w:rFonts w:ascii="Times New Roman" w:hAnsi="Times New Roman" w:cs="Times New Roman"/>
                <w:i/>
                <w:iCs/>
                <w:sz w:val="20"/>
                <w:szCs w:val="20"/>
                <w:vertAlign w:val="subscript"/>
                <w:lang w:val="en-US"/>
              </w:rPr>
              <w:t>2</w:t>
            </w:r>
            <w:r w:rsidRPr="0005634D">
              <w:rPr>
                <w:rFonts w:ascii="Times New Roman" w:hAnsi="Times New Roman" w:cs="Times New Roman"/>
                <w:i/>
                <w:iCs/>
                <w:sz w:val="20"/>
                <w:szCs w:val="20"/>
                <w:lang w:val="en-US"/>
              </w:rPr>
              <w:t>EXP</w:t>
            </w:r>
            <w:r w:rsidRPr="0005634D">
              <w:rPr>
                <w:rFonts w:ascii="Times New Roman" w:hAnsi="Times New Roman" w:cs="Times New Roman"/>
                <w:i/>
                <w:iCs/>
                <w:sz w:val="20"/>
                <w:szCs w:val="20"/>
                <w:vertAlign w:val="subscript"/>
                <w:lang w:val="en-US"/>
              </w:rPr>
              <w:t>t</w:t>
            </w:r>
            <w:r w:rsidRPr="0005634D">
              <w:rPr>
                <w:rFonts w:ascii="Times New Roman" w:hAnsi="Times New Roman" w:cs="Times New Roman"/>
                <w:i/>
                <w:iCs/>
                <w:sz w:val="20"/>
                <w:szCs w:val="20"/>
                <w:lang w:val="en-US"/>
              </w:rPr>
              <w:t xml:space="preserve"> + β</w:t>
            </w:r>
            <w:r w:rsidRPr="0005634D">
              <w:rPr>
                <w:rFonts w:ascii="Times New Roman" w:hAnsi="Times New Roman" w:cs="Times New Roman"/>
                <w:i/>
                <w:iCs/>
                <w:sz w:val="20"/>
                <w:szCs w:val="20"/>
                <w:vertAlign w:val="subscript"/>
                <w:lang w:val="en-US"/>
              </w:rPr>
              <w:t>3</w:t>
            </w:r>
            <w:r w:rsidRPr="0005634D">
              <w:rPr>
                <w:rFonts w:ascii="Times New Roman" w:hAnsi="Times New Roman" w:cs="Times New Roman"/>
                <w:i/>
                <w:iCs/>
                <w:sz w:val="20"/>
                <w:szCs w:val="20"/>
                <w:lang w:val="en-US"/>
              </w:rPr>
              <w:t>INF</w:t>
            </w:r>
            <w:r w:rsidRPr="0005634D">
              <w:rPr>
                <w:rFonts w:ascii="Times New Roman" w:hAnsi="Times New Roman" w:cs="Times New Roman"/>
                <w:i/>
                <w:iCs/>
                <w:sz w:val="20"/>
                <w:szCs w:val="20"/>
                <w:vertAlign w:val="subscript"/>
                <w:lang w:val="en-US"/>
              </w:rPr>
              <w:t>t</w:t>
            </w:r>
            <w:r w:rsidRPr="0005634D">
              <w:rPr>
                <w:rFonts w:ascii="Times New Roman" w:hAnsi="Times New Roman" w:cs="Times New Roman"/>
                <w:i/>
                <w:iCs/>
                <w:sz w:val="20"/>
                <w:szCs w:val="20"/>
                <w:lang w:val="en-US"/>
              </w:rPr>
              <w:t xml:space="preserve"> + </w:t>
            </w:r>
            <w:proofErr w:type="spellStart"/>
            <w:r w:rsidRPr="0005634D">
              <w:rPr>
                <w:rFonts w:ascii="Times New Roman" w:hAnsi="Times New Roman" w:cs="Times New Roman"/>
                <w:i/>
                <w:iCs/>
                <w:sz w:val="20"/>
                <w:szCs w:val="20"/>
                <w:lang w:val="en-US"/>
              </w:rPr>
              <w:t>ε</w:t>
            </w:r>
            <w:r w:rsidRPr="0005634D">
              <w:rPr>
                <w:rFonts w:ascii="Times New Roman" w:hAnsi="Times New Roman" w:cs="Times New Roman"/>
                <w:i/>
                <w:iCs/>
                <w:sz w:val="20"/>
                <w:szCs w:val="20"/>
                <w:vertAlign w:val="subscript"/>
                <w:lang w:val="en-US"/>
              </w:rPr>
              <w:t>t</w:t>
            </w:r>
            <w:proofErr w:type="spellEnd"/>
          </w:p>
        </w:tc>
      </w:tr>
      <w:tr w:rsidR="0005634D" w:rsidRPr="0005634D" w:rsidTr="0005634D">
        <w:trPr>
          <w:jc w:val="center"/>
        </w:trPr>
        <w:tc>
          <w:tcPr>
            <w:tcW w:w="611" w:type="dxa"/>
            <w:vMerge/>
          </w:tcPr>
          <w:p w:rsidR="0005634D" w:rsidRPr="0005634D" w:rsidRDefault="0005634D" w:rsidP="0005634D">
            <w:pPr>
              <w:spacing w:line="240" w:lineRule="auto"/>
              <w:rPr>
                <w:rFonts w:ascii="Times New Roman" w:hAnsi="Times New Roman" w:cs="Times New Roman"/>
                <w:iCs/>
                <w:sz w:val="20"/>
                <w:szCs w:val="20"/>
                <w:lang w:val="en-US"/>
              </w:rPr>
            </w:pPr>
          </w:p>
        </w:tc>
        <w:tc>
          <w:tcPr>
            <w:tcW w:w="802" w:type="dxa"/>
          </w:tcPr>
          <w:p w:rsidR="0005634D" w:rsidRPr="0005634D" w:rsidRDefault="0005634D" w:rsidP="0005634D">
            <w:pPr>
              <w:spacing w:line="240" w:lineRule="auto"/>
              <w:rPr>
                <w:rFonts w:ascii="Times New Roman" w:hAnsi="Times New Roman" w:cs="Times New Roman"/>
                <w:iCs/>
                <w:sz w:val="20"/>
                <w:szCs w:val="20"/>
                <w:lang w:val="en-US"/>
              </w:rPr>
            </w:pPr>
            <w:proofErr w:type="spellStart"/>
            <w:r w:rsidRPr="0005634D">
              <w:rPr>
                <w:rFonts w:ascii="Times New Roman" w:hAnsi="Times New Roman" w:cs="Times New Roman"/>
                <w:iCs/>
                <w:sz w:val="20"/>
                <w:szCs w:val="20"/>
                <w:lang w:val="en-US"/>
              </w:rPr>
              <w:t>coeficient</w:t>
            </w:r>
            <w:proofErr w:type="spellEnd"/>
          </w:p>
        </w:tc>
        <w:tc>
          <w:tcPr>
            <w:tcW w:w="851"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t-stat</w:t>
            </w:r>
          </w:p>
        </w:tc>
        <w:tc>
          <w:tcPr>
            <w:tcW w:w="708"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p-value</w:t>
            </w:r>
          </w:p>
        </w:tc>
        <w:tc>
          <w:tcPr>
            <w:tcW w:w="709"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Adj-R</w:t>
            </w:r>
            <w:r w:rsidRPr="0005634D">
              <w:rPr>
                <w:rFonts w:ascii="Times New Roman" w:hAnsi="Times New Roman" w:cs="Times New Roman"/>
                <w:iCs/>
                <w:sz w:val="20"/>
                <w:szCs w:val="20"/>
                <w:vertAlign w:val="superscript"/>
                <w:lang w:val="en-US"/>
              </w:rPr>
              <w:t>2</w:t>
            </w:r>
          </w:p>
        </w:tc>
        <w:tc>
          <w:tcPr>
            <w:tcW w:w="709" w:type="dxa"/>
          </w:tcPr>
          <w:p w:rsidR="0005634D" w:rsidRPr="0005634D" w:rsidRDefault="0005634D" w:rsidP="0005634D">
            <w:pPr>
              <w:spacing w:line="240" w:lineRule="auto"/>
              <w:rPr>
                <w:rFonts w:ascii="Times New Roman" w:hAnsi="Times New Roman" w:cs="Times New Roman"/>
                <w:iCs/>
                <w:sz w:val="20"/>
                <w:szCs w:val="20"/>
                <w:lang w:val="en-US"/>
              </w:rPr>
            </w:pPr>
            <w:proofErr w:type="spellStart"/>
            <w:r w:rsidRPr="0005634D">
              <w:rPr>
                <w:rFonts w:ascii="Times New Roman" w:hAnsi="Times New Roman" w:cs="Times New Roman"/>
                <w:iCs/>
                <w:sz w:val="20"/>
                <w:szCs w:val="20"/>
                <w:lang w:val="en-US"/>
              </w:rPr>
              <w:t>Prob</w:t>
            </w:r>
            <w:proofErr w:type="spellEnd"/>
            <w:r w:rsidRPr="0005634D">
              <w:rPr>
                <w:rFonts w:ascii="Times New Roman" w:hAnsi="Times New Roman" w:cs="Times New Roman"/>
                <w:iCs/>
                <w:sz w:val="20"/>
                <w:szCs w:val="20"/>
                <w:lang w:val="en-US"/>
              </w:rPr>
              <w:t xml:space="preserve"> F-stat</w:t>
            </w:r>
          </w:p>
        </w:tc>
        <w:tc>
          <w:tcPr>
            <w:tcW w:w="567"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DW</w:t>
            </w:r>
          </w:p>
        </w:tc>
      </w:tr>
      <w:tr w:rsidR="0005634D" w:rsidRPr="0005634D" w:rsidTr="0005634D">
        <w:trPr>
          <w:jc w:val="center"/>
        </w:trPr>
        <w:tc>
          <w:tcPr>
            <w:tcW w:w="611"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 xml:space="preserve">Constanta </w:t>
            </w:r>
          </w:p>
        </w:tc>
        <w:tc>
          <w:tcPr>
            <w:tcW w:w="802"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-3.334963</w:t>
            </w:r>
          </w:p>
        </w:tc>
        <w:tc>
          <w:tcPr>
            <w:tcW w:w="851"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-0.835246</w:t>
            </w:r>
          </w:p>
        </w:tc>
        <w:tc>
          <w:tcPr>
            <w:tcW w:w="708"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0.4059</w:t>
            </w:r>
          </w:p>
        </w:tc>
        <w:tc>
          <w:tcPr>
            <w:tcW w:w="709" w:type="dxa"/>
            <w:vMerge w:val="restart"/>
          </w:tcPr>
          <w:p w:rsidR="0005634D" w:rsidRPr="0005634D" w:rsidRDefault="0005634D" w:rsidP="0005634D">
            <w:pPr>
              <w:spacing w:line="240" w:lineRule="auto"/>
              <w:rPr>
                <w:rFonts w:ascii="Times New Roman" w:hAnsi="Times New Roman" w:cs="Times New Roman"/>
                <w:iCs/>
                <w:sz w:val="20"/>
                <w:szCs w:val="20"/>
                <w:lang w:val="en-US"/>
              </w:rPr>
            </w:pPr>
          </w:p>
          <w:p w:rsidR="0005634D" w:rsidRPr="0005634D" w:rsidRDefault="0005634D" w:rsidP="0005634D">
            <w:pPr>
              <w:spacing w:line="240" w:lineRule="auto"/>
              <w:rPr>
                <w:rFonts w:ascii="Times New Roman" w:hAnsi="Times New Roman" w:cs="Times New Roman"/>
                <w:iCs/>
                <w:sz w:val="20"/>
                <w:szCs w:val="20"/>
                <w:lang w:val="en-ID"/>
              </w:rPr>
            </w:pPr>
          </w:p>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ID"/>
              </w:rPr>
              <w:t>0.443570</w:t>
            </w:r>
          </w:p>
        </w:tc>
        <w:tc>
          <w:tcPr>
            <w:tcW w:w="709" w:type="dxa"/>
            <w:vMerge w:val="restart"/>
          </w:tcPr>
          <w:p w:rsidR="0005634D" w:rsidRPr="0005634D" w:rsidRDefault="0005634D" w:rsidP="0005634D">
            <w:pPr>
              <w:spacing w:line="240" w:lineRule="auto"/>
              <w:rPr>
                <w:rFonts w:ascii="Times New Roman" w:hAnsi="Times New Roman" w:cs="Times New Roman"/>
                <w:iCs/>
                <w:sz w:val="20"/>
                <w:szCs w:val="20"/>
                <w:lang w:val="en-US"/>
              </w:rPr>
            </w:pPr>
          </w:p>
          <w:p w:rsidR="0005634D" w:rsidRPr="0005634D" w:rsidRDefault="0005634D" w:rsidP="0005634D">
            <w:pPr>
              <w:spacing w:line="240" w:lineRule="auto"/>
              <w:rPr>
                <w:rFonts w:ascii="Times New Roman" w:hAnsi="Times New Roman" w:cs="Times New Roman"/>
                <w:iCs/>
                <w:sz w:val="20"/>
                <w:szCs w:val="20"/>
                <w:lang w:val="en-ID"/>
              </w:rPr>
            </w:pPr>
          </w:p>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ID"/>
              </w:rPr>
              <w:t>0.000000</w:t>
            </w:r>
          </w:p>
        </w:tc>
        <w:tc>
          <w:tcPr>
            <w:tcW w:w="567" w:type="dxa"/>
            <w:vMerge w:val="restart"/>
          </w:tcPr>
          <w:p w:rsidR="0005634D" w:rsidRPr="0005634D" w:rsidRDefault="0005634D" w:rsidP="0005634D">
            <w:pPr>
              <w:spacing w:line="240" w:lineRule="auto"/>
              <w:rPr>
                <w:rFonts w:ascii="Times New Roman" w:hAnsi="Times New Roman" w:cs="Times New Roman"/>
                <w:iCs/>
                <w:sz w:val="20"/>
                <w:szCs w:val="20"/>
                <w:lang w:val="en-US"/>
              </w:rPr>
            </w:pPr>
          </w:p>
          <w:p w:rsidR="0005634D" w:rsidRPr="0005634D" w:rsidRDefault="0005634D" w:rsidP="0005634D">
            <w:pPr>
              <w:spacing w:line="240" w:lineRule="auto"/>
              <w:rPr>
                <w:rFonts w:ascii="Times New Roman" w:hAnsi="Times New Roman" w:cs="Times New Roman"/>
                <w:iCs/>
                <w:sz w:val="20"/>
                <w:szCs w:val="20"/>
                <w:lang w:val="en-US"/>
              </w:rPr>
            </w:pPr>
          </w:p>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1.615</w:t>
            </w:r>
          </w:p>
        </w:tc>
      </w:tr>
      <w:tr w:rsidR="0005634D" w:rsidRPr="0005634D" w:rsidTr="0005634D">
        <w:trPr>
          <w:jc w:val="center"/>
        </w:trPr>
        <w:tc>
          <w:tcPr>
            <w:tcW w:w="611"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LX1</w:t>
            </w:r>
          </w:p>
        </w:tc>
        <w:tc>
          <w:tcPr>
            <w:tcW w:w="802"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0.553107</w:t>
            </w:r>
          </w:p>
        </w:tc>
        <w:tc>
          <w:tcPr>
            <w:tcW w:w="851"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5.127445</w:t>
            </w:r>
          </w:p>
        </w:tc>
        <w:tc>
          <w:tcPr>
            <w:tcW w:w="708"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0.0000</w:t>
            </w:r>
          </w:p>
        </w:tc>
        <w:tc>
          <w:tcPr>
            <w:tcW w:w="709" w:type="dxa"/>
            <w:vMerge/>
          </w:tcPr>
          <w:p w:rsidR="0005634D" w:rsidRPr="0005634D" w:rsidRDefault="0005634D" w:rsidP="0005634D">
            <w:pPr>
              <w:spacing w:line="240" w:lineRule="auto"/>
              <w:rPr>
                <w:rFonts w:ascii="Times New Roman" w:hAnsi="Times New Roman" w:cs="Times New Roman"/>
                <w:iCs/>
                <w:sz w:val="20"/>
                <w:szCs w:val="20"/>
                <w:lang w:val="en-US"/>
              </w:rPr>
            </w:pPr>
          </w:p>
        </w:tc>
        <w:tc>
          <w:tcPr>
            <w:tcW w:w="709" w:type="dxa"/>
            <w:vMerge/>
          </w:tcPr>
          <w:p w:rsidR="0005634D" w:rsidRPr="0005634D" w:rsidRDefault="0005634D" w:rsidP="0005634D">
            <w:pPr>
              <w:spacing w:line="240" w:lineRule="auto"/>
              <w:rPr>
                <w:rFonts w:ascii="Times New Roman" w:hAnsi="Times New Roman" w:cs="Times New Roman"/>
                <w:iCs/>
                <w:sz w:val="20"/>
                <w:szCs w:val="20"/>
                <w:lang w:val="en-US"/>
              </w:rPr>
            </w:pPr>
          </w:p>
        </w:tc>
        <w:tc>
          <w:tcPr>
            <w:tcW w:w="567" w:type="dxa"/>
            <w:vMerge/>
          </w:tcPr>
          <w:p w:rsidR="0005634D" w:rsidRPr="0005634D" w:rsidRDefault="0005634D" w:rsidP="0005634D">
            <w:pPr>
              <w:spacing w:line="240" w:lineRule="auto"/>
              <w:rPr>
                <w:rFonts w:ascii="Times New Roman" w:hAnsi="Times New Roman" w:cs="Times New Roman"/>
                <w:iCs/>
                <w:sz w:val="20"/>
                <w:szCs w:val="20"/>
                <w:lang w:val="en-US"/>
              </w:rPr>
            </w:pPr>
          </w:p>
        </w:tc>
      </w:tr>
      <w:tr w:rsidR="0005634D" w:rsidRPr="0005634D" w:rsidTr="0005634D">
        <w:trPr>
          <w:jc w:val="center"/>
        </w:trPr>
        <w:tc>
          <w:tcPr>
            <w:tcW w:w="611"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LX2</w:t>
            </w:r>
          </w:p>
        </w:tc>
        <w:tc>
          <w:tcPr>
            <w:tcW w:w="802"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-0.164789</w:t>
            </w:r>
          </w:p>
        </w:tc>
        <w:tc>
          <w:tcPr>
            <w:tcW w:w="851"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-1.040532</w:t>
            </w:r>
          </w:p>
        </w:tc>
        <w:tc>
          <w:tcPr>
            <w:tcW w:w="708"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0.3010</w:t>
            </w:r>
          </w:p>
        </w:tc>
        <w:tc>
          <w:tcPr>
            <w:tcW w:w="709" w:type="dxa"/>
            <w:vMerge/>
          </w:tcPr>
          <w:p w:rsidR="0005634D" w:rsidRPr="0005634D" w:rsidRDefault="0005634D" w:rsidP="0005634D">
            <w:pPr>
              <w:spacing w:line="240" w:lineRule="auto"/>
              <w:rPr>
                <w:rFonts w:ascii="Times New Roman" w:hAnsi="Times New Roman" w:cs="Times New Roman"/>
                <w:iCs/>
                <w:sz w:val="20"/>
                <w:szCs w:val="20"/>
                <w:lang w:val="en-US"/>
              </w:rPr>
            </w:pPr>
          </w:p>
        </w:tc>
        <w:tc>
          <w:tcPr>
            <w:tcW w:w="709" w:type="dxa"/>
            <w:vMerge/>
          </w:tcPr>
          <w:p w:rsidR="0005634D" w:rsidRPr="0005634D" w:rsidRDefault="0005634D" w:rsidP="0005634D">
            <w:pPr>
              <w:spacing w:line="240" w:lineRule="auto"/>
              <w:rPr>
                <w:rFonts w:ascii="Times New Roman" w:hAnsi="Times New Roman" w:cs="Times New Roman"/>
                <w:iCs/>
                <w:sz w:val="20"/>
                <w:szCs w:val="20"/>
                <w:lang w:val="en-US"/>
              </w:rPr>
            </w:pPr>
          </w:p>
        </w:tc>
        <w:tc>
          <w:tcPr>
            <w:tcW w:w="567" w:type="dxa"/>
            <w:vMerge/>
          </w:tcPr>
          <w:p w:rsidR="0005634D" w:rsidRPr="0005634D" w:rsidRDefault="0005634D" w:rsidP="0005634D">
            <w:pPr>
              <w:spacing w:line="240" w:lineRule="auto"/>
              <w:rPr>
                <w:rFonts w:ascii="Times New Roman" w:hAnsi="Times New Roman" w:cs="Times New Roman"/>
                <w:iCs/>
                <w:sz w:val="20"/>
                <w:szCs w:val="20"/>
                <w:lang w:val="en-US"/>
              </w:rPr>
            </w:pPr>
          </w:p>
        </w:tc>
      </w:tr>
      <w:tr w:rsidR="0005634D" w:rsidRPr="0005634D" w:rsidTr="0005634D">
        <w:trPr>
          <w:jc w:val="center"/>
        </w:trPr>
        <w:tc>
          <w:tcPr>
            <w:tcW w:w="611"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X3</w:t>
            </w:r>
          </w:p>
        </w:tc>
        <w:tc>
          <w:tcPr>
            <w:tcW w:w="802"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0.161656</w:t>
            </w:r>
          </w:p>
        </w:tc>
        <w:tc>
          <w:tcPr>
            <w:tcW w:w="851"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4.469262</w:t>
            </w:r>
          </w:p>
        </w:tc>
        <w:tc>
          <w:tcPr>
            <w:tcW w:w="708" w:type="dxa"/>
          </w:tcPr>
          <w:p w:rsidR="0005634D" w:rsidRPr="0005634D" w:rsidRDefault="0005634D" w:rsidP="0005634D">
            <w:pPr>
              <w:spacing w:line="240" w:lineRule="auto"/>
              <w:rPr>
                <w:rFonts w:ascii="Times New Roman" w:hAnsi="Times New Roman" w:cs="Times New Roman"/>
                <w:iCs/>
                <w:sz w:val="20"/>
                <w:szCs w:val="20"/>
                <w:lang w:val="en-US"/>
              </w:rPr>
            </w:pPr>
            <w:r w:rsidRPr="0005634D">
              <w:rPr>
                <w:rFonts w:ascii="Times New Roman" w:hAnsi="Times New Roman" w:cs="Times New Roman"/>
                <w:iCs/>
                <w:sz w:val="20"/>
                <w:szCs w:val="20"/>
                <w:lang w:val="en-US"/>
              </w:rPr>
              <w:t>0.0000</w:t>
            </w:r>
          </w:p>
        </w:tc>
        <w:tc>
          <w:tcPr>
            <w:tcW w:w="709" w:type="dxa"/>
            <w:vMerge/>
          </w:tcPr>
          <w:p w:rsidR="0005634D" w:rsidRPr="0005634D" w:rsidRDefault="0005634D" w:rsidP="0005634D">
            <w:pPr>
              <w:spacing w:line="240" w:lineRule="auto"/>
              <w:rPr>
                <w:rFonts w:ascii="Times New Roman" w:hAnsi="Times New Roman" w:cs="Times New Roman"/>
                <w:iCs/>
                <w:sz w:val="20"/>
                <w:szCs w:val="20"/>
                <w:lang w:val="en-US"/>
              </w:rPr>
            </w:pPr>
          </w:p>
        </w:tc>
        <w:tc>
          <w:tcPr>
            <w:tcW w:w="709" w:type="dxa"/>
            <w:vMerge/>
          </w:tcPr>
          <w:p w:rsidR="0005634D" w:rsidRPr="0005634D" w:rsidRDefault="0005634D" w:rsidP="0005634D">
            <w:pPr>
              <w:spacing w:line="240" w:lineRule="auto"/>
              <w:rPr>
                <w:rFonts w:ascii="Times New Roman" w:hAnsi="Times New Roman" w:cs="Times New Roman"/>
                <w:iCs/>
                <w:sz w:val="20"/>
                <w:szCs w:val="20"/>
                <w:lang w:val="en-US"/>
              </w:rPr>
            </w:pPr>
          </w:p>
        </w:tc>
        <w:tc>
          <w:tcPr>
            <w:tcW w:w="567" w:type="dxa"/>
            <w:vMerge/>
          </w:tcPr>
          <w:p w:rsidR="0005634D" w:rsidRPr="0005634D" w:rsidRDefault="0005634D" w:rsidP="0005634D">
            <w:pPr>
              <w:spacing w:line="240" w:lineRule="auto"/>
              <w:rPr>
                <w:rFonts w:ascii="Times New Roman" w:hAnsi="Times New Roman" w:cs="Times New Roman"/>
                <w:iCs/>
                <w:sz w:val="20"/>
                <w:szCs w:val="20"/>
                <w:lang w:val="en-US"/>
              </w:rPr>
            </w:pPr>
          </w:p>
        </w:tc>
      </w:tr>
    </w:tbl>
    <w:p w:rsidR="00265715" w:rsidRPr="00F00445" w:rsidRDefault="0005634D" w:rsidP="00394CB2">
      <w:pPr>
        <w:jc w:val="both"/>
        <w:rPr>
          <w:rFonts w:ascii="Times New Roman" w:hAnsi="Times New Roman"/>
          <w:bCs/>
          <w:i/>
          <w:iCs/>
          <w:sz w:val="18"/>
          <w:szCs w:val="18"/>
          <w:lang w:val="en-US"/>
        </w:rPr>
      </w:pPr>
      <w:r w:rsidRPr="0005634D">
        <w:rPr>
          <w:rFonts w:ascii="Times New Roman" w:hAnsi="Times New Roman"/>
          <w:bCs/>
          <w:i/>
          <w:iCs/>
          <w:sz w:val="18"/>
          <w:szCs w:val="18"/>
        </w:rPr>
        <w:t>Sumber: Hasil Pengujian Eviews,9</w:t>
      </w:r>
      <w:r w:rsidR="00F00445">
        <w:rPr>
          <w:rFonts w:ascii="Times New Roman" w:hAnsi="Times New Roman"/>
          <w:bCs/>
          <w:i/>
          <w:iCs/>
          <w:sz w:val="18"/>
          <w:szCs w:val="18"/>
          <w:lang w:val="en-US"/>
        </w:rPr>
        <w:t xml:space="preserve"> </w:t>
      </w:r>
    </w:p>
    <w:p w:rsidR="0005634D" w:rsidRPr="0005634D" w:rsidRDefault="0005634D" w:rsidP="00394CB2">
      <w:pPr>
        <w:jc w:val="both"/>
        <w:rPr>
          <w:rFonts w:ascii="Times New Roman" w:hAnsi="Times New Roman" w:cs="Times New Roman"/>
          <w:sz w:val="18"/>
          <w:szCs w:val="18"/>
          <w:lang w:val="en-US"/>
        </w:rPr>
      </w:pPr>
    </w:p>
    <w:p w:rsidR="000C4C44" w:rsidRPr="003D142B" w:rsidRDefault="003D142B" w:rsidP="003D142B">
      <w:pPr>
        <w:pStyle w:val="ListParagraph"/>
        <w:ind w:left="0"/>
        <w:jc w:val="both"/>
        <w:rPr>
          <w:noProof/>
          <w:sz w:val="22"/>
          <w:szCs w:val="22"/>
          <w:lang w:val="en-US"/>
        </w:rPr>
      </w:pPr>
      <w:r w:rsidRPr="003D142B">
        <w:rPr>
          <w:noProof/>
          <w:sz w:val="22"/>
          <w:szCs w:val="22"/>
          <w:lang w:val="en-US"/>
        </w:rPr>
        <w:t>Hasil penelitian dapat diuraikan sebagai berikut :</w:t>
      </w:r>
    </w:p>
    <w:p w:rsidR="000C4C44" w:rsidRDefault="005C6E75" w:rsidP="003D142B">
      <w:pPr>
        <w:pStyle w:val="ListParagraph"/>
        <w:numPr>
          <w:ilvl w:val="0"/>
          <w:numId w:val="1"/>
        </w:numPr>
        <w:ind w:left="284" w:hanging="284"/>
        <w:jc w:val="both"/>
        <w:rPr>
          <w:sz w:val="22"/>
          <w:szCs w:val="22"/>
          <w:lang w:val="en-US"/>
        </w:rPr>
      </w:pPr>
      <w:r>
        <w:rPr>
          <w:noProof/>
          <w:sz w:val="22"/>
          <w:szCs w:val="22"/>
          <w:lang w:val="en-US"/>
        </w:rPr>
        <w:t>Pengaruh Jumlah P</w:t>
      </w:r>
      <w:r w:rsidR="004C0706">
        <w:rPr>
          <w:noProof/>
          <w:sz w:val="22"/>
          <w:szCs w:val="22"/>
          <w:lang w:val="en-US"/>
        </w:rPr>
        <w:t>enduduk terhadap pertumbuhan ekonomi di Negara asean pada tahun</w:t>
      </w:r>
      <w:r w:rsidR="004C0706">
        <w:rPr>
          <w:sz w:val="22"/>
          <w:szCs w:val="22"/>
          <w:lang w:val="en-US"/>
        </w:rPr>
        <w:t xml:space="preserve"> 2006-2020</w:t>
      </w:r>
    </w:p>
    <w:p w:rsidR="004C0706" w:rsidRPr="003D142B" w:rsidRDefault="004C0706" w:rsidP="004C0706">
      <w:pPr>
        <w:pStyle w:val="ListParagraph"/>
        <w:ind w:left="284"/>
        <w:jc w:val="both"/>
        <w:rPr>
          <w:sz w:val="22"/>
          <w:szCs w:val="22"/>
          <w:lang w:val="en-US"/>
        </w:rPr>
      </w:pPr>
    </w:p>
    <w:p w:rsidR="000C4C44" w:rsidRDefault="004C0706" w:rsidP="003D142B">
      <w:pPr>
        <w:pStyle w:val="ListParagraph"/>
        <w:ind w:left="0" w:firstLine="284"/>
        <w:jc w:val="both"/>
        <w:rPr>
          <w:rFonts w:eastAsia="SimSun"/>
          <w:color w:val="000000"/>
          <w:sz w:val="22"/>
          <w:szCs w:val="22"/>
          <w:lang w:val="en-US" w:eastAsia="zh-CN"/>
        </w:rPr>
      </w:pPr>
      <w:r w:rsidRPr="004C0706">
        <w:rPr>
          <w:rFonts w:eastAsiaTheme="minorHAnsi" w:cstheme="minorBidi"/>
          <w:noProof/>
          <w:sz w:val="24"/>
          <w:szCs w:val="22"/>
          <w:lang w:val="en-US" w:eastAsia="en-US"/>
        </w:rPr>
        <w:t xml:space="preserve"> </w:t>
      </w:r>
      <w:r w:rsidRPr="004C0706">
        <w:rPr>
          <w:rFonts w:eastAsia="SimSun"/>
          <w:color w:val="000000"/>
          <w:sz w:val="22"/>
          <w:szCs w:val="22"/>
          <w:lang w:val="en-US" w:eastAsia="zh-CN"/>
        </w:rPr>
        <w:t xml:space="preserve">Dari </w:t>
      </w:r>
      <w:r w:rsidRPr="004C0706">
        <w:rPr>
          <w:rFonts w:eastAsia="SimSun"/>
          <w:noProof/>
          <w:color w:val="000000"/>
          <w:sz w:val="22"/>
          <w:szCs w:val="22"/>
          <w:lang w:val="en-US" w:eastAsia="zh-CN"/>
        </w:rPr>
        <w:t>hasil t- statistik berdasarkan hasil estimasi mod</w:t>
      </w:r>
      <w:r>
        <w:rPr>
          <w:rFonts w:eastAsia="SimSun"/>
          <w:noProof/>
          <w:color w:val="000000"/>
          <w:sz w:val="22"/>
          <w:szCs w:val="22"/>
          <w:lang w:val="en-US" w:eastAsia="zh-CN"/>
        </w:rPr>
        <w:t>el ter</w:t>
      </w:r>
      <w:r w:rsidR="005C6E75">
        <w:rPr>
          <w:rFonts w:eastAsia="SimSun"/>
          <w:noProof/>
          <w:color w:val="000000"/>
          <w:sz w:val="22"/>
          <w:szCs w:val="22"/>
          <w:lang w:val="en-US" w:eastAsia="zh-CN"/>
        </w:rPr>
        <w:t>pilih   pada tabel 1 diatas</w:t>
      </w:r>
      <w:r w:rsidRPr="004C0706">
        <w:rPr>
          <w:rFonts w:eastAsia="SimSun"/>
          <w:noProof/>
          <w:color w:val="000000"/>
          <w:sz w:val="22"/>
          <w:szCs w:val="22"/>
          <w:lang w:val="en-US" w:eastAsia="zh-CN"/>
        </w:rPr>
        <w:t xml:space="preserve">  p- v</w:t>
      </w:r>
      <w:r w:rsidR="00470282">
        <w:rPr>
          <w:rFonts w:eastAsia="SimSun"/>
          <w:noProof/>
          <w:color w:val="000000"/>
          <w:sz w:val="22"/>
          <w:szCs w:val="22"/>
          <w:lang w:val="en-US" w:eastAsia="zh-CN"/>
        </w:rPr>
        <w:t>alue jumlah penduduk 0,0000 &lt; 0,</w:t>
      </w:r>
      <w:r w:rsidRPr="004C0706">
        <w:rPr>
          <w:rFonts w:eastAsia="SimSun"/>
          <w:noProof/>
          <w:color w:val="000000"/>
          <w:sz w:val="22"/>
          <w:szCs w:val="22"/>
          <w:lang w:val="en-US" w:eastAsia="zh-CN"/>
        </w:rPr>
        <w:t>05 maka Ho ditolak maka artinya variabel jumlah penduduk berpengaruh signifikan ter</w:t>
      </w:r>
      <w:r>
        <w:rPr>
          <w:rFonts w:eastAsia="SimSun"/>
          <w:noProof/>
          <w:color w:val="000000"/>
          <w:sz w:val="22"/>
          <w:szCs w:val="22"/>
          <w:lang w:val="en-US" w:eastAsia="zh-CN"/>
        </w:rPr>
        <w:t xml:space="preserve">hadap pertumbuhan ekonomi di </w:t>
      </w:r>
      <w:r w:rsidRPr="004C0706">
        <w:rPr>
          <w:rFonts w:eastAsia="SimSun"/>
          <w:noProof/>
          <w:color w:val="000000"/>
          <w:sz w:val="22"/>
          <w:szCs w:val="22"/>
          <w:lang w:val="en-US" w:eastAsia="zh-CN"/>
        </w:rPr>
        <w:t>negara asean.</w:t>
      </w:r>
    </w:p>
    <w:p w:rsidR="004C0706" w:rsidRPr="003D142B" w:rsidRDefault="004C0706" w:rsidP="003D142B">
      <w:pPr>
        <w:pStyle w:val="ListParagraph"/>
        <w:ind w:left="0" w:firstLine="284"/>
        <w:jc w:val="both"/>
        <w:rPr>
          <w:rFonts w:eastAsia="SimSun"/>
          <w:color w:val="000000"/>
          <w:sz w:val="22"/>
          <w:szCs w:val="22"/>
          <w:lang w:val="en-US" w:eastAsia="zh-CN"/>
        </w:rPr>
      </w:pPr>
    </w:p>
    <w:p w:rsidR="000C4C44" w:rsidRPr="005C6E75" w:rsidRDefault="005C6E75" w:rsidP="000C4C44">
      <w:pPr>
        <w:pStyle w:val="ListParagraph"/>
        <w:numPr>
          <w:ilvl w:val="0"/>
          <w:numId w:val="1"/>
        </w:numPr>
        <w:spacing w:line="240" w:lineRule="auto"/>
        <w:ind w:left="284" w:hanging="284"/>
        <w:jc w:val="both"/>
        <w:rPr>
          <w:noProof/>
          <w:sz w:val="22"/>
          <w:szCs w:val="22"/>
          <w:lang w:val="en-US"/>
        </w:rPr>
      </w:pPr>
      <w:r w:rsidRPr="005C6E75">
        <w:rPr>
          <w:noProof/>
          <w:sz w:val="22"/>
          <w:szCs w:val="22"/>
          <w:lang w:val="en-US"/>
        </w:rPr>
        <w:t>Pengaruh Net Ekspor Terhadap Pertumbuhan Ekonomi di Negara ASEAN pada tahun 2006-2020</w:t>
      </w:r>
    </w:p>
    <w:p w:rsidR="00DD6090" w:rsidRDefault="00561F68" w:rsidP="001C6CD9">
      <w:pPr>
        <w:ind w:firstLine="284"/>
        <w:jc w:val="both"/>
        <w:rPr>
          <w:rFonts w:ascii="Times New Roman" w:hAnsi="Times New Roman" w:cs="Times New Roman"/>
          <w:noProof/>
          <w:lang w:val="en-US"/>
        </w:rPr>
      </w:pPr>
      <w:r w:rsidRPr="00561F68">
        <w:rPr>
          <w:rFonts w:ascii="Times New Roman" w:hAnsi="Times New Roman" w:cs="Times New Roman"/>
        </w:rPr>
        <w:t>Berdasarkan hasil pengujian hipotesis dengan uji hipo</w:t>
      </w:r>
      <w:r w:rsidR="0064466B">
        <w:rPr>
          <w:rFonts w:ascii="Times New Roman" w:hAnsi="Times New Roman" w:cs="Times New Roman"/>
        </w:rPr>
        <w:t>tesis dengan uji t pada tabel</w:t>
      </w:r>
      <w:r w:rsidR="0064466B">
        <w:rPr>
          <w:rFonts w:ascii="Times New Roman" w:hAnsi="Times New Roman" w:cs="Times New Roman"/>
          <w:lang w:val="en-US"/>
        </w:rPr>
        <w:t xml:space="preserve"> </w:t>
      </w:r>
      <w:r w:rsidRPr="00561F68">
        <w:rPr>
          <w:rFonts w:ascii="Times New Roman" w:hAnsi="Times New Roman" w:cs="Times New Roman"/>
        </w:rPr>
        <w:t xml:space="preserve">1 </w:t>
      </w:r>
      <w:r w:rsidR="005C6E75" w:rsidRPr="005C6E75">
        <w:rPr>
          <w:rFonts w:ascii="Times New Roman" w:hAnsi="Times New Roman" w:cs="Times New Roman"/>
          <w:lang w:val="en-US"/>
        </w:rPr>
        <w:t xml:space="preserve">p- value Net </w:t>
      </w:r>
      <w:r w:rsidR="005C6E75" w:rsidRPr="005C6E75">
        <w:rPr>
          <w:rFonts w:ascii="Times New Roman" w:hAnsi="Times New Roman" w:cs="Times New Roman"/>
          <w:noProof/>
          <w:lang w:val="en-US"/>
        </w:rPr>
        <w:t>Ekspor 0.3010 &gt; 0.05 maka Ho diterima maka artinya variabel net ekspor berpengaruh tidak signifikan terhadap pertumbuhan ekonomi di 10 negara asean.</w:t>
      </w:r>
    </w:p>
    <w:p w:rsidR="005C6E75" w:rsidRPr="00DD6090" w:rsidRDefault="005C6E75" w:rsidP="001C6CD9">
      <w:pPr>
        <w:ind w:firstLine="284"/>
        <w:jc w:val="both"/>
        <w:rPr>
          <w:rFonts w:ascii="Times New Roman" w:eastAsia="SimSun" w:hAnsi="Times New Roman" w:cs="Times New Roman"/>
          <w:color w:val="000000"/>
          <w:lang w:val="en-US" w:eastAsia="zh-CN"/>
        </w:rPr>
      </w:pPr>
    </w:p>
    <w:p w:rsidR="000C4C44" w:rsidRPr="005C6E75" w:rsidRDefault="005C6E75" w:rsidP="000C4C44">
      <w:pPr>
        <w:pStyle w:val="ListParagraph"/>
        <w:numPr>
          <w:ilvl w:val="0"/>
          <w:numId w:val="1"/>
        </w:numPr>
        <w:spacing w:line="240" w:lineRule="auto"/>
        <w:ind w:left="284" w:hanging="284"/>
        <w:jc w:val="both"/>
        <w:rPr>
          <w:sz w:val="22"/>
          <w:szCs w:val="22"/>
          <w:lang w:val="en-US"/>
        </w:rPr>
      </w:pPr>
      <w:r w:rsidRPr="005C6E75">
        <w:rPr>
          <w:noProof/>
        </w:rPr>
        <w:t>Pengaruh Inflasi Terhadap Pertumbuhan Ekonomi di Negara ASEAN pada tahun 2006-2020</w:t>
      </w:r>
      <w:r>
        <w:rPr>
          <w:noProof/>
          <w:lang w:val="en-US"/>
        </w:rPr>
        <w:t>.</w:t>
      </w:r>
    </w:p>
    <w:p w:rsidR="00561F68" w:rsidRPr="005C6E75" w:rsidRDefault="00561F68" w:rsidP="001C6CD9">
      <w:pPr>
        <w:spacing w:line="240" w:lineRule="auto"/>
        <w:ind w:firstLine="284"/>
        <w:jc w:val="both"/>
        <w:rPr>
          <w:rFonts w:ascii="Times New Roman" w:eastAsia="SimSun" w:hAnsi="Times New Roman" w:cs="Times New Roman"/>
          <w:color w:val="000000"/>
          <w:lang w:val="en-US" w:eastAsia="zh-CN"/>
        </w:rPr>
      </w:pPr>
      <w:r w:rsidRPr="00561F68">
        <w:rPr>
          <w:rFonts w:ascii="Times New Roman" w:hAnsi="Times New Roman" w:cs="Times New Roman"/>
        </w:rPr>
        <w:t>Berdasarkan hasil pengujian hipotesis dengan uji hipo</w:t>
      </w:r>
      <w:r w:rsidR="0064466B">
        <w:rPr>
          <w:rFonts w:ascii="Times New Roman" w:hAnsi="Times New Roman" w:cs="Times New Roman"/>
        </w:rPr>
        <w:t xml:space="preserve">tesis dengan uji t pada tabel </w:t>
      </w:r>
      <w:r w:rsidR="005C6E75">
        <w:rPr>
          <w:rFonts w:ascii="Times New Roman" w:hAnsi="Times New Roman" w:cs="Times New Roman"/>
        </w:rPr>
        <w:t>1</w:t>
      </w:r>
      <w:r w:rsidR="005C6E75">
        <w:rPr>
          <w:rFonts w:ascii="Times New Roman" w:hAnsi="Times New Roman" w:cs="Times New Roman"/>
          <w:lang w:val="en-US"/>
        </w:rPr>
        <w:t xml:space="preserve"> </w:t>
      </w:r>
      <w:r w:rsidR="005C6E75" w:rsidRPr="005C6E75">
        <w:rPr>
          <w:rFonts w:ascii="Times New Roman" w:hAnsi="Times New Roman" w:cs="Times New Roman"/>
          <w:lang w:val="en-US"/>
        </w:rPr>
        <w:t xml:space="preserve">p- value </w:t>
      </w:r>
      <w:r w:rsidR="005C6E75" w:rsidRPr="005C6E75">
        <w:rPr>
          <w:rFonts w:ascii="Times New Roman" w:hAnsi="Times New Roman" w:cs="Times New Roman"/>
          <w:noProof/>
          <w:lang w:val="en-US"/>
        </w:rPr>
        <w:t>inflasi</w:t>
      </w:r>
      <w:r w:rsidR="005C6E75" w:rsidRPr="005C6E75">
        <w:rPr>
          <w:rFonts w:ascii="Times New Roman" w:hAnsi="Times New Roman" w:cs="Times New Roman"/>
          <w:lang w:val="en-US"/>
        </w:rPr>
        <w:t xml:space="preserve"> 0.0000 &lt; 0.05 </w:t>
      </w:r>
      <w:r w:rsidR="005C6E75" w:rsidRPr="005C6E75">
        <w:rPr>
          <w:rFonts w:ascii="Times New Roman" w:hAnsi="Times New Roman" w:cs="Times New Roman"/>
          <w:noProof/>
          <w:lang w:val="en-US"/>
        </w:rPr>
        <w:t>maka Ho ditolak maka artinya variabel inflasi berpengaruh signifikan terhadap pertumbuhan ekonomi di 10 negara asean.</w:t>
      </w:r>
    </w:p>
    <w:p w:rsidR="000C4C44" w:rsidRPr="00561F68" w:rsidRDefault="000C4C44" w:rsidP="00561F68">
      <w:pPr>
        <w:jc w:val="both"/>
        <w:rPr>
          <w:rFonts w:ascii="Times New Roman" w:eastAsia="SimSun" w:hAnsi="Times New Roman" w:cs="Times New Roman"/>
          <w:color w:val="000000"/>
          <w:lang w:val="en-US" w:eastAsia="zh-CN"/>
        </w:rPr>
      </w:pPr>
    </w:p>
    <w:p w:rsidR="00561F68" w:rsidRDefault="00561F68" w:rsidP="00561F68">
      <w:pPr>
        <w:pStyle w:val="Heading2"/>
        <w:keepNext w:val="0"/>
        <w:keepLines w:val="0"/>
        <w:spacing w:before="0" w:after="0"/>
        <w:jc w:val="both"/>
        <w:rPr>
          <w:rFonts w:ascii="Times New Roman" w:hAnsi="Times New Roman" w:cs="Times New Roman"/>
          <w:b/>
          <w:sz w:val="22"/>
          <w:szCs w:val="22"/>
          <w:lang w:val="en-US"/>
        </w:rPr>
      </w:pPr>
      <w:r w:rsidRPr="00394CB2">
        <w:rPr>
          <w:rFonts w:ascii="Times New Roman" w:hAnsi="Times New Roman" w:cs="Times New Roman"/>
          <w:b/>
          <w:sz w:val="22"/>
          <w:szCs w:val="22"/>
        </w:rPr>
        <w:t>KESIMPULAN DAN SARAN</w:t>
      </w:r>
    </w:p>
    <w:p w:rsidR="00561F68" w:rsidRDefault="005C6E75" w:rsidP="005C6E75">
      <w:pPr>
        <w:jc w:val="both"/>
        <w:rPr>
          <w:rFonts w:ascii="Times New Roman" w:hAnsi="Times New Roman" w:cs="Times New Roman"/>
          <w:noProof/>
          <w:lang w:val="en-US"/>
        </w:rPr>
      </w:pPr>
      <w:r w:rsidRPr="005C6E75">
        <w:rPr>
          <w:rFonts w:ascii="Times New Roman" w:hAnsi="Times New Roman" w:cs="Times New Roman"/>
          <w:noProof/>
          <w:lang w:val="en-US"/>
        </w:rPr>
        <w:t>Kesimpulan penelitian ini bertujuan untuk menguji dan membuktikan secara empiris mengenai pengaruh jumlah penduduk, net ekspor dan inflasi terhadap pertumbuhan ekonomi di negara asean. Berdasarkan pada hasil penelitian yang telah dilakukan dengan</w:t>
      </w:r>
      <w:r w:rsidRPr="005C6E75">
        <w:rPr>
          <w:rFonts w:ascii="Times New Roman" w:hAnsi="Times New Roman" w:cs="Times New Roman"/>
          <w:lang w:val="en-US"/>
        </w:rPr>
        <w:t xml:space="preserve"> </w:t>
      </w:r>
      <w:r w:rsidRPr="005C6E75">
        <w:rPr>
          <w:rFonts w:ascii="Times New Roman" w:hAnsi="Times New Roman" w:cs="Times New Roman"/>
          <w:noProof/>
          <w:lang w:val="en-US"/>
        </w:rPr>
        <w:t xml:space="preserve">mengambil sampel sebanyak 10 negara asean dari </w:t>
      </w:r>
      <w:r w:rsidRPr="005C6E75">
        <w:rPr>
          <w:rFonts w:ascii="Times New Roman" w:hAnsi="Times New Roman" w:cs="Times New Roman"/>
          <w:noProof/>
          <w:lang w:val="en-US"/>
        </w:rPr>
        <w:lastRenderedPageBreak/>
        <w:t>tahun 2006-2020 dapat di ambil kesimpulan sebagai berikut:</w:t>
      </w:r>
    </w:p>
    <w:p w:rsidR="005C6E75" w:rsidRDefault="005C6E75" w:rsidP="005C6E75">
      <w:pPr>
        <w:jc w:val="both"/>
        <w:rPr>
          <w:rFonts w:ascii="Times New Roman" w:hAnsi="Times New Roman" w:cs="Times New Roman"/>
          <w:noProof/>
          <w:lang w:val="en-US"/>
        </w:rPr>
      </w:pPr>
      <w:r>
        <w:rPr>
          <w:rFonts w:ascii="Times New Roman" w:hAnsi="Times New Roman" w:cs="Times New Roman"/>
          <w:lang w:val="en-US"/>
        </w:rPr>
        <w:t>1.</w:t>
      </w:r>
      <w:r w:rsidRPr="005C6E75">
        <w:rPr>
          <w:rFonts w:ascii="Times New Roman" w:eastAsiaTheme="minorHAnsi" w:hAnsi="Times New Roman" w:cstheme="minorBidi"/>
          <w:noProof/>
          <w:sz w:val="24"/>
          <w:lang w:val="en-US"/>
        </w:rPr>
        <w:t xml:space="preserve"> </w:t>
      </w:r>
      <w:r w:rsidRPr="005C6E75">
        <w:rPr>
          <w:rFonts w:ascii="Times New Roman" w:hAnsi="Times New Roman" w:cs="Times New Roman"/>
          <w:noProof/>
          <w:lang w:val="en-US"/>
        </w:rPr>
        <w:t>Hasil Pengujian pada hipotesis pada penelitian ini menunjukan bahwa secara simultan variabel jumlah penduduk, net ekspor dan inflasi berpengaruh signifikan terhadap pertumbuhan ekonomi yang di tunjukan dengan hasil nilai sig dari variabel independen secara bersama-sama (simultan) dengan nilai (0,000000) yang lebih kecil dari nilai α (0.05).</w:t>
      </w:r>
    </w:p>
    <w:p w:rsidR="005C6E75" w:rsidRDefault="005C6E75" w:rsidP="005C6E75">
      <w:pPr>
        <w:jc w:val="both"/>
        <w:rPr>
          <w:rFonts w:ascii="Times New Roman" w:hAnsi="Times New Roman" w:cs="Times New Roman"/>
          <w:lang w:val="en-US"/>
        </w:rPr>
      </w:pPr>
      <w:r>
        <w:rPr>
          <w:rFonts w:ascii="Times New Roman" w:hAnsi="Times New Roman" w:cs="Times New Roman"/>
          <w:noProof/>
          <w:lang w:val="en-US"/>
        </w:rPr>
        <w:t xml:space="preserve">2. </w:t>
      </w:r>
      <w:r w:rsidRPr="005C6E75">
        <w:rPr>
          <w:rFonts w:ascii="Times New Roman" w:hAnsi="Times New Roman" w:cs="Times New Roman"/>
          <w:noProof/>
          <w:lang w:val="en-US"/>
        </w:rPr>
        <w:t>Jumlah penduduk berhubungan signifikan dan positif terhadap pertumbuhan ekonomi di 10 negara Asean. jadi dapat di simpulkan bahwa semakin tinggi tingkat jumlah penduduk sebagai aset bagi negara bila kualitas bagus dan mempunyai keahlian, akan mampu meningkatkan produksi nasional dan akan meningkatkan pendapatan negara tersebut.</w:t>
      </w:r>
    </w:p>
    <w:p w:rsidR="0076350F" w:rsidRDefault="005C6E75" w:rsidP="0076350F">
      <w:pPr>
        <w:jc w:val="both"/>
        <w:rPr>
          <w:rFonts w:ascii="Times New Roman" w:hAnsi="Times New Roman" w:cs="Times New Roman"/>
          <w:noProof/>
          <w:lang w:val="en-US"/>
        </w:rPr>
      </w:pPr>
      <w:r>
        <w:rPr>
          <w:rFonts w:ascii="Times New Roman" w:hAnsi="Times New Roman" w:cs="Times New Roman"/>
          <w:lang w:val="en-US"/>
        </w:rPr>
        <w:t>3.</w:t>
      </w:r>
      <w:r w:rsidR="0076350F">
        <w:rPr>
          <w:rFonts w:ascii="Times New Roman" w:hAnsi="Times New Roman" w:cs="Times New Roman"/>
          <w:lang w:val="en-US"/>
        </w:rPr>
        <w:t xml:space="preserve"> </w:t>
      </w:r>
      <w:r w:rsidR="0076350F" w:rsidRPr="0076350F">
        <w:rPr>
          <w:rFonts w:ascii="Times New Roman" w:hAnsi="Times New Roman" w:cs="Times New Roman"/>
          <w:noProof/>
          <w:lang w:val="en-US"/>
        </w:rPr>
        <w:t>Net Ekspor berhubungan berpengaruh tidak signifikan dan negatif terhadap pertumbuhan ekonomi di 10 negara asean. jadi dapat di simpulkan bahwa net ekspor berpengaruh tidak signifikan terhadap pertumbuhan ekonomi karna impor lebih besar dari pada ekspor sehinga pendapatan nasional kecil dari dari pengeluaran dan tidak dapan meransang pertumbuhan ekonomi</w:t>
      </w:r>
    </w:p>
    <w:p w:rsidR="0076350F" w:rsidRPr="0076350F" w:rsidRDefault="0076350F" w:rsidP="0076350F">
      <w:pPr>
        <w:jc w:val="both"/>
        <w:rPr>
          <w:rFonts w:ascii="Times New Roman" w:hAnsi="Times New Roman" w:cs="Times New Roman"/>
          <w:lang w:val="en-US"/>
        </w:rPr>
      </w:pPr>
      <w:r>
        <w:rPr>
          <w:rFonts w:ascii="Times New Roman" w:hAnsi="Times New Roman" w:cs="Times New Roman"/>
          <w:lang w:val="en-US"/>
        </w:rPr>
        <w:t>4</w:t>
      </w:r>
      <w:r w:rsidRPr="0076350F">
        <w:rPr>
          <w:rFonts w:ascii="Times New Roman" w:hAnsi="Times New Roman" w:cs="Times New Roman"/>
          <w:lang w:val="en-US"/>
        </w:rPr>
        <w:t xml:space="preserve">. </w:t>
      </w:r>
      <w:r w:rsidRPr="0076350F">
        <w:rPr>
          <w:rFonts w:ascii="Times New Roman" w:hAnsi="Times New Roman" w:cs="Times New Roman"/>
          <w:noProof/>
        </w:rPr>
        <w:t>Inflasi berhubungan signifikan dan positif terhadap pertumbuhan ekonomi di 10 negara asean. jadi dapat di simpulkan bahwa laju pertumbuhan inflasi selalu di upayakan rendah dan stabil supaya tidak menimbulkan penyakit makro yang akan memberikan dampak ketidak stabilan dalam perekonomian</w:t>
      </w:r>
      <w:r>
        <w:rPr>
          <w:noProof/>
        </w:rPr>
        <w:t>.</w:t>
      </w:r>
    </w:p>
    <w:p w:rsidR="0076350F" w:rsidRPr="005C6E75" w:rsidRDefault="0076350F" w:rsidP="005C6E75">
      <w:pPr>
        <w:jc w:val="both"/>
        <w:rPr>
          <w:rFonts w:ascii="Times New Roman" w:hAnsi="Times New Roman" w:cs="Times New Roman"/>
          <w:lang w:val="en-US"/>
        </w:rPr>
      </w:pPr>
    </w:p>
    <w:p w:rsidR="00265715" w:rsidRDefault="0076350F" w:rsidP="00561F68">
      <w:pPr>
        <w:spacing w:line="240" w:lineRule="auto"/>
        <w:jc w:val="both"/>
        <w:rPr>
          <w:rFonts w:ascii="Times New Roman" w:hAnsi="Times New Roman" w:cs="Times New Roman"/>
          <w:b/>
          <w:lang w:val="en-US"/>
        </w:rPr>
      </w:pPr>
      <w:r>
        <w:rPr>
          <w:rFonts w:ascii="Times New Roman" w:hAnsi="Times New Roman" w:cs="Times New Roman"/>
          <w:b/>
          <w:lang w:val="en-US"/>
        </w:rPr>
        <w:t>SARAN</w:t>
      </w:r>
    </w:p>
    <w:p w:rsidR="0076350F" w:rsidRPr="0076350F" w:rsidRDefault="0076350F" w:rsidP="00561F68">
      <w:pPr>
        <w:spacing w:line="240" w:lineRule="auto"/>
        <w:jc w:val="both"/>
        <w:rPr>
          <w:rFonts w:ascii="Times New Roman" w:hAnsi="Times New Roman" w:cs="Times New Roman"/>
          <w:noProof/>
          <w:lang w:val="en-US"/>
        </w:rPr>
      </w:pPr>
      <w:r w:rsidRPr="0076350F">
        <w:rPr>
          <w:rFonts w:ascii="Times New Roman" w:hAnsi="Times New Roman" w:cs="Times New Roman"/>
          <w:lang w:val="en-US"/>
        </w:rPr>
        <w:t>1</w:t>
      </w:r>
      <w:r w:rsidRPr="0076350F">
        <w:rPr>
          <w:rFonts w:ascii="Times New Roman" w:hAnsi="Times New Roman" w:cs="Times New Roman"/>
          <w:noProof/>
          <w:lang w:val="en-US"/>
        </w:rPr>
        <w:t>.</w:t>
      </w:r>
      <w:r>
        <w:rPr>
          <w:rFonts w:ascii="Times New Roman" w:hAnsi="Times New Roman" w:cs="Times New Roman"/>
          <w:noProof/>
          <w:lang w:val="en-US"/>
        </w:rPr>
        <w:t xml:space="preserve"> </w:t>
      </w:r>
      <w:r w:rsidRPr="0076350F">
        <w:rPr>
          <w:rFonts w:ascii="Times New Roman" w:hAnsi="Times New Roman" w:cs="Times New Roman"/>
          <w:noProof/>
          <w:lang w:val="en-US"/>
        </w:rPr>
        <w:t>Diharapkan peneliti selanjutnya dapat memperluas atau menambah populasi dan sampel studi, seperti negara-negara pada siklus tahunan hasil yang lebih baik dapat diperoleh dengan mengamati untuk waktu yang lama</w:t>
      </w:r>
    </w:p>
    <w:p w:rsidR="00DD6090" w:rsidRDefault="0076350F" w:rsidP="00561F68">
      <w:pPr>
        <w:spacing w:line="240" w:lineRule="auto"/>
        <w:jc w:val="both"/>
        <w:rPr>
          <w:rFonts w:ascii="Times New Roman" w:hAnsi="Times New Roman" w:cs="Times New Roman"/>
          <w:noProof/>
          <w:lang w:val="en-US"/>
        </w:rPr>
      </w:pPr>
      <w:r>
        <w:rPr>
          <w:rFonts w:ascii="Times New Roman" w:hAnsi="Times New Roman" w:cs="Times New Roman"/>
          <w:noProof/>
          <w:lang w:val="en-US"/>
        </w:rPr>
        <w:t xml:space="preserve">2. </w:t>
      </w:r>
      <w:r w:rsidRPr="0076350F">
        <w:rPr>
          <w:rFonts w:ascii="Times New Roman" w:hAnsi="Times New Roman" w:cs="Times New Roman"/>
          <w:noProof/>
          <w:lang w:val="en-US"/>
        </w:rPr>
        <w:t>Untuk penelitian selanjutnya, hasil penelitian ini diharapkan sumber komparatif untuk penelitian lebih lanjutnya.</w:t>
      </w:r>
    </w:p>
    <w:p w:rsidR="0076350F" w:rsidRPr="0076350F" w:rsidRDefault="0076350F" w:rsidP="00561F68">
      <w:pPr>
        <w:spacing w:line="240" w:lineRule="auto"/>
        <w:jc w:val="both"/>
        <w:rPr>
          <w:rFonts w:ascii="Times New Roman" w:hAnsi="Times New Roman" w:cs="Times New Roman"/>
          <w:lang w:val="en-US"/>
        </w:rPr>
      </w:pPr>
      <w:r>
        <w:rPr>
          <w:rFonts w:ascii="Times New Roman" w:hAnsi="Times New Roman" w:cs="Times New Roman"/>
          <w:noProof/>
          <w:lang w:val="en-US"/>
        </w:rPr>
        <w:t xml:space="preserve">3. </w:t>
      </w:r>
      <w:r w:rsidRPr="0076350F">
        <w:rPr>
          <w:rFonts w:ascii="Times New Roman" w:hAnsi="Times New Roman" w:cs="Times New Roman"/>
          <w:noProof/>
          <w:lang w:val="en-US"/>
        </w:rPr>
        <w:t>Kelemahan yang ditemukan dalam penelitian ini adalah banyaknya negara dengan cara ini, distribusi data untuk setiap variabe</w:t>
      </w:r>
      <w:r w:rsidR="00470282">
        <w:rPr>
          <w:rFonts w:ascii="Times New Roman" w:hAnsi="Times New Roman" w:cs="Times New Roman"/>
          <w:noProof/>
          <w:lang w:val="en-US"/>
        </w:rPr>
        <w:t>l juga berbeda,</w:t>
      </w:r>
      <w:r w:rsidRPr="0076350F">
        <w:rPr>
          <w:rFonts w:ascii="Times New Roman" w:hAnsi="Times New Roman" w:cs="Times New Roman"/>
          <w:noProof/>
          <w:lang w:val="en-US"/>
        </w:rPr>
        <w:t xml:space="preserve"> Diharapkan penelitian selanjutnya dapat fokus pada negara-negara yang diteliti agar dapat menarik kesimpulan yang konkrit</w:t>
      </w:r>
      <w:r w:rsidRPr="0076350F">
        <w:rPr>
          <w:rFonts w:ascii="Times New Roman" w:hAnsi="Times New Roman" w:cs="Times New Roman"/>
          <w:lang w:val="en-US"/>
        </w:rPr>
        <w:t>.</w:t>
      </w:r>
      <w:bookmarkStart w:id="2" w:name="_GoBack"/>
      <w:bookmarkEnd w:id="2"/>
    </w:p>
    <w:p w:rsidR="00561F68" w:rsidRPr="0018186C" w:rsidRDefault="0018186C" w:rsidP="00561F68">
      <w:pPr>
        <w:spacing w:line="240" w:lineRule="auto"/>
        <w:jc w:val="both"/>
        <w:rPr>
          <w:rFonts w:ascii="Times New Roman" w:hAnsi="Times New Roman" w:cs="Times New Roman"/>
          <w:b/>
          <w:lang w:val="en-US"/>
        </w:rPr>
      </w:pPr>
      <w:r w:rsidRPr="0018186C">
        <w:rPr>
          <w:rFonts w:ascii="Times New Roman" w:hAnsi="Times New Roman" w:cs="Times New Roman"/>
          <w:b/>
          <w:lang w:val="en-US"/>
        </w:rPr>
        <w:t>DAFTAR PUSTAKA</w:t>
      </w:r>
    </w:p>
    <w:p w:rsidR="00F870BB" w:rsidRPr="00F870BB" w:rsidRDefault="0076350F" w:rsidP="00F870BB">
      <w:pPr>
        <w:widowControl w:val="0"/>
        <w:autoSpaceDE w:val="0"/>
        <w:autoSpaceDN w:val="0"/>
        <w:adjustRightInd w:val="0"/>
        <w:spacing w:line="240" w:lineRule="auto"/>
        <w:ind w:left="480" w:hanging="480"/>
        <w:jc w:val="both"/>
        <w:rPr>
          <w:noProof/>
          <w:sz w:val="18"/>
          <w:szCs w:val="24"/>
        </w:rPr>
      </w:pPr>
      <w:r w:rsidRPr="00F870BB">
        <w:rPr>
          <w:sz w:val="18"/>
          <w:lang w:val="en-US"/>
        </w:rPr>
        <w:fldChar w:fldCharType="begin" w:fldLock="1"/>
      </w:r>
      <w:r w:rsidRPr="00F870BB">
        <w:rPr>
          <w:sz w:val="18"/>
          <w:lang w:val="en-US"/>
        </w:rPr>
        <w:instrText xml:space="preserve">ADDIN Mendeley Bibliography CSL_BIBLIOGRAPHY </w:instrText>
      </w:r>
      <w:r w:rsidRPr="00F870BB">
        <w:rPr>
          <w:sz w:val="18"/>
          <w:lang w:val="en-US"/>
        </w:rPr>
        <w:fldChar w:fldCharType="separate"/>
      </w:r>
      <w:r w:rsidR="00F870BB" w:rsidRPr="00F870BB">
        <w:rPr>
          <w:noProof/>
          <w:sz w:val="18"/>
          <w:szCs w:val="24"/>
        </w:rPr>
        <w:t xml:space="preserve">Ansyari, M. (2018). Determinan pertumbuhan ekonomi di negara-negara asean tahun 2007-2016. </w:t>
      </w:r>
      <w:r w:rsidR="00F870BB" w:rsidRPr="00F870BB">
        <w:rPr>
          <w:i/>
          <w:iCs/>
          <w:noProof/>
          <w:sz w:val="18"/>
          <w:szCs w:val="24"/>
        </w:rPr>
        <w:t>Angewandte Chemie International Edition, 6(11), 951–952.</w:t>
      </w:r>
    </w:p>
    <w:p w:rsidR="00F870BB" w:rsidRPr="00F870BB" w:rsidRDefault="00F870BB" w:rsidP="00F870BB">
      <w:pPr>
        <w:widowControl w:val="0"/>
        <w:autoSpaceDE w:val="0"/>
        <w:autoSpaceDN w:val="0"/>
        <w:adjustRightInd w:val="0"/>
        <w:spacing w:line="240" w:lineRule="auto"/>
        <w:ind w:left="480" w:hanging="480"/>
        <w:jc w:val="both"/>
        <w:rPr>
          <w:noProof/>
          <w:sz w:val="18"/>
          <w:szCs w:val="24"/>
        </w:rPr>
      </w:pPr>
      <w:r w:rsidRPr="00F870BB">
        <w:rPr>
          <w:noProof/>
          <w:sz w:val="18"/>
          <w:szCs w:val="24"/>
        </w:rPr>
        <w:t xml:space="preserve">Sukino, S. (2011). </w:t>
      </w:r>
      <w:r w:rsidRPr="00F870BB">
        <w:rPr>
          <w:i/>
          <w:iCs/>
          <w:noProof/>
          <w:sz w:val="18"/>
          <w:szCs w:val="24"/>
        </w:rPr>
        <w:t>makro ekonomi teori pengantar</w:t>
      </w:r>
      <w:r w:rsidRPr="00F870BB">
        <w:rPr>
          <w:noProof/>
          <w:sz w:val="18"/>
          <w:szCs w:val="24"/>
        </w:rPr>
        <w:t>. RajaGrafindo Persada.</w:t>
      </w:r>
    </w:p>
    <w:p w:rsidR="00F870BB" w:rsidRPr="00F870BB" w:rsidRDefault="00F870BB" w:rsidP="00F870BB">
      <w:pPr>
        <w:widowControl w:val="0"/>
        <w:autoSpaceDE w:val="0"/>
        <w:autoSpaceDN w:val="0"/>
        <w:adjustRightInd w:val="0"/>
        <w:spacing w:line="240" w:lineRule="auto"/>
        <w:ind w:left="480" w:hanging="480"/>
        <w:jc w:val="both"/>
        <w:rPr>
          <w:noProof/>
          <w:sz w:val="18"/>
        </w:rPr>
      </w:pPr>
      <w:r w:rsidRPr="00F870BB">
        <w:rPr>
          <w:noProof/>
          <w:sz w:val="18"/>
          <w:szCs w:val="24"/>
        </w:rPr>
        <w:t xml:space="preserve">Todaro,  michael p. (2004). </w:t>
      </w:r>
      <w:r w:rsidRPr="00F870BB">
        <w:rPr>
          <w:i/>
          <w:iCs/>
          <w:noProof/>
          <w:sz w:val="18"/>
          <w:szCs w:val="24"/>
        </w:rPr>
        <w:t>pembangunan ekonomi di dunia ketiga edisi kedelapan</w:t>
      </w:r>
      <w:r w:rsidRPr="00F870BB">
        <w:rPr>
          <w:noProof/>
          <w:sz w:val="18"/>
          <w:szCs w:val="24"/>
        </w:rPr>
        <w:t>. Erlangga.</w:t>
      </w:r>
    </w:p>
    <w:p w:rsidR="00DE60FD" w:rsidRPr="00182EC5" w:rsidRDefault="0076350F" w:rsidP="00F870BB">
      <w:pPr>
        <w:widowControl w:val="0"/>
        <w:autoSpaceDE w:val="0"/>
        <w:autoSpaceDN w:val="0"/>
        <w:adjustRightInd w:val="0"/>
        <w:spacing w:line="240" w:lineRule="auto"/>
        <w:ind w:left="480" w:hanging="480"/>
        <w:jc w:val="both"/>
        <w:rPr>
          <w:lang w:val="en-US"/>
        </w:rPr>
      </w:pPr>
      <w:r w:rsidRPr="00F870BB">
        <w:rPr>
          <w:sz w:val="18"/>
          <w:lang w:val="en-US"/>
        </w:rPr>
        <w:fldChar w:fldCharType="end"/>
      </w:r>
    </w:p>
    <w:sectPr w:rsidR="00DE60FD" w:rsidRPr="00182EC5"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F6F2A"/>
    <w:multiLevelType w:val="hybridMultilevel"/>
    <w:tmpl w:val="F9BC6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BF05A9"/>
    <w:multiLevelType w:val="multilevel"/>
    <w:tmpl w:val="36BF05A9"/>
    <w:lvl w:ilvl="0">
      <w:start w:val="1"/>
      <w:numFmt w:val="decimal"/>
      <w:lvlText w:val="%1."/>
      <w:lvlJc w:val="left"/>
      <w:pPr>
        <w:ind w:left="1212"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
    <w:nsid w:val="53A93467"/>
    <w:multiLevelType w:val="hybridMultilevel"/>
    <w:tmpl w:val="29620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114F86"/>
    <w:multiLevelType w:val="hybridMultilevel"/>
    <w:tmpl w:val="8AD8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5634D"/>
    <w:rsid w:val="00057E7C"/>
    <w:rsid w:val="00075078"/>
    <w:rsid w:val="00081FA1"/>
    <w:rsid w:val="000C4C44"/>
    <w:rsid w:val="00121B6C"/>
    <w:rsid w:val="00142B91"/>
    <w:rsid w:val="0018186C"/>
    <w:rsid w:val="00182EC5"/>
    <w:rsid w:val="001B679A"/>
    <w:rsid w:val="001C6CD9"/>
    <w:rsid w:val="00265715"/>
    <w:rsid w:val="00290B9C"/>
    <w:rsid w:val="002F2EDD"/>
    <w:rsid w:val="00313ECA"/>
    <w:rsid w:val="00394CB2"/>
    <w:rsid w:val="00395BE4"/>
    <w:rsid w:val="003D142B"/>
    <w:rsid w:val="00424C06"/>
    <w:rsid w:val="004256B7"/>
    <w:rsid w:val="00470282"/>
    <w:rsid w:val="004B5529"/>
    <w:rsid w:val="004C0706"/>
    <w:rsid w:val="004D6CAD"/>
    <w:rsid w:val="00561F68"/>
    <w:rsid w:val="00583BF5"/>
    <w:rsid w:val="005C3ADA"/>
    <w:rsid w:val="005C6E75"/>
    <w:rsid w:val="006029BB"/>
    <w:rsid w:val="00603637"/>
    <w:rsid w:val="00625DD3"/>
    <w:rsid w:val="00635C91"/>
    <w:rsid w:val="0064466B"/>
    <w:rsid w:val="006801B0"/>
    <w:rsid w:val="0068777E"/>
    <w:rsid w:val="0069673C"/>
    <w:rsid w:val="006B2DEE"/>
    <w:rsid w:val="00714FF8"/>
    <w:rsid w:val="00733A15"/>
    <w:rsid w:val="0076350F"/>
    <w:rsid w:val="00786814"/>
    <w:rsid w:val="007E42DD"/>
    <w:rsid w:val="007F121F"/>
    <w:rsid w:val="008F4523"/>
    <w:rsid w:val="008F4C36"/>
    <w:rsid w:val="009027BB"/>
    <w:rsid w:val="0093531F"/>
    <w:rsid w:val="009F5DDE"/>
    <w:rsid w:val="00A474F8"/>
    <w:rsid w:val="00AA1B3C"/>
    <w:rsid w:val="00B119F9"/>
    <w:rsid w:val="00B572E0"/>
    <w:rsid w:val="00B743DD"/>
    <w:rsid w:val="00C1351F"/>
    <w:rsid w:val="00C37F4D"/>
    <w:rsid w:val="00C44A91"/>
    <w:rsid w:val="00C90A18"/>
    <w:rsid w:val="00D4395F"/>
    <w:rsid w:val="00D82A1C"/>
    <w:rsid w:val="00DD6090"/>
    <w:rsid w:val="00DE60FD"/>
    <w:rsid w:val="00DF754E"/>
    <w:rsid w:val="00E50EB8"/>
    <w:rsid w:val="00E74062"/>
    <w:rsid w:val="00E829F5"/>
    <w:rsid w:val="00EC2BBC"/>
    <w:rsid w:val="00ED5E70"/>
    <w:rsid w:val="00F00445"/>
    <w:rsid w:val="00F870BB"/>
    <w:rsid w:val="00F940E5"/>
    <w:rsid w:val="00FC7595"/>
    <w:rsid w:val="00FC78EE"/>
    <w:rsid w:val="00FE5ACC"/>
    <w:rsid w:val="00FF73F3"/>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andaniyusandi@gmail.com,kasman_karimi@yahoo.com"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DCE851-06B6-47E7-9748-E07D40D0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74</cp:revision>
  <cp:lastPrinted>2020-10-22T09:39:00Z</cp:lastPrinted>
  <dcterms:created xsi:type="dcterms:W3CDTF">2020-10-23T13:36:00Z</dcterms:created>
  <dcterms:modified xsi:type="dcterms:W3CDTF">2022-08-02T05:20:00Z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7c1e698f-fff9-33b5-a48a-1f78f53b889a</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10th edition - Harvard</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