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3B03F" w14:textId="77777777" w:rsidR="004F4AD0" w:rsidRDefault="004F4AD0" w:rsidP="00294349">
      <w:pPr>
        <w:spacing w:after="160" w:line="240" w:lineRule="auto"/>
        <w:jc w:val="center"/>
        <w:rPr>
          <w:rFonts w:ascii="Times New Roman" w:hAnsi="Times New Roman" w:cs="Times New Roman"/>
          <w:b/>
          <w:bCs/>
          <w:sz w:val="24"/>
          <w:szCs w:val="24"/>
          <w:lang w:val="sv"/>
        </w:rPr>
      </w:pPr>
      <w:r>
        <w:rPr>
          <w:rFonts w:ascii="Times New Roman" w:eastAsia="Calibri" w:hAnsi="Times New Roman" w:cs="Times New Roman"/>
          <w:b/>
          <w:bCs/>
          <w:sz w:val="24"/>
          <w:szCs w:val="24"/>
          <w:lang w:val="sv" w:eastAsia="zh-CN" w:bidi="ar"/>
        </w:rPr>
        <w:t xml:space="preserve">PENGARUH RASIO-RASIO KEUANGAN, KEPUTUSAN INVESTASI DAN UKURAN PERUSAHAAN TERHADAP NILAI PERUSAHAAN </w:t>
      </w:r>
      <w:bookmarkStart w:id="0" w:name="_Hlk174172866"/>
      <w:r>
        <w:rPr>
          <w:rFonts w:ascii="Times New Roman" w:eastAsia="Calibri" w:hAnsi="Times New Roman" w:cs="Times New Roman"/>
          <w:b/>
          <w:bCs/>
          <w:sz w:val="24"/>
          <w:szCs w:val="24"/>
          <w:lang w:val="sv" w:eastAsia="zh-CN" w:bidi="ar"/>
        </w:rPr>
        <w:t>PADA PERUSAHAAN SEKTOR PROPERTY DAN REAL ESTATE YANG TERDAFTAR DI BEI TAHUN 2019- 2023</w:t>
      </w:r>
      <w:bookmarkEnd w:id="0"/>
    </w:p>
    <w:p w14:paraId="13ED157D" w14:textId="77777777" w:rsidR="004F4AD0" w:rsidRDefault="004F4AD0">
      <w:pPr>
        <w:pStyle w:val="NormalWeb"/>
        <w:contextualSpacing/>
        <w:jc w:val="center"/>
        <w:rPr>
          <w:rFonts w:ascii="Times New Roman" w:hAnsi="Times New Roman"/>
          <w:b/>
          <w:bCs/>
          <w:vertAlign w:val="superscript"/>
          <w:lang w:val="sv"/>
        </w:rPr>
      </w:pPr>
      <w:r>
        <w:rPr>
          <w:rFonts w:ascii="Times New Roman" w:hAnsi="Times New Roman"/>
          <w:b/>
          <w:bCs/>
          <w:lang w:val="sv"/>
        </w:rPr>
        <w:t>M. Roffy Ramadhan</w:t>
      </w:r>
      <w:r>
        <w:rPr>
          <w:rFonts w:ascii="Times New Roman" w:hAnsi="Times New Roman"/>
          <w:b/>
          <w:bCs/>
          <w:vertAlign w:val="superscript"/>
          <w:lang w:val="sv"/>
        </w:rPr>
        <w:t>1</w:t>
      </w:r>
      <w:r>
        <w:rPr>
          <w:rFonts w:ascii="Times New Roman" w:hAnsi="Times New Roman"/>
          <w:b/>
          <w:bCs/>
          <w:lang w:val="sv"/>
        </w:rPr>
        <w:t>, Meihendri</w:t>
      </w:r>
      <w:r>
        <w:rPr>
          <w:rFonts w:ascii="Times New Roman" w:hAnsi="Times New Roman"/>
          <w:b/>
          <w:bCs/>
          <w:vertAlign w:val="superscript"/>
          <w:lang w:val="sv"/>
        </w:rPr>
        <w:t>2</w:t>
      </w:r>
    </w:p>
    <w:p w14:paraId="095E2385" w14:textId="77777777" w:rsidR="004F4AD0" w:rsidRDefault="004F4AD0">
      <w:pPr>
        <w:pStyle w:val="NormalWeb"/>
        <w:contextualSpacing/>
        <w:jc w:val="center"/>
        <w:rPr>
          <w:rFonts w:ascii="Times New Roman" w:hAnsi="Times New Roman"/>
          <w:lang w:val="sv"/>
        </w:rPr>
      </w:pPr>
      <w:r>
        <w:rPr>
          <w:rFonts w:ascii="Times New Roman" w:hAnsi="Times New Roman"/>
          <w:lang w:val="sv"/>
        </w:rPr>
        <w:t>Program Studi Akuntansi, Fakultas Ekonomi dan Bisnis</w:t>
      </w:r>
    </w:p>
    <w:p w14:paraId="7B856740" w14:textId="77777777" w:rsidR="004F4AD0" w:rsidRDefault="004F4AD0">
      <w:pPr>
        <w:pStyle w:val="NormalWeb"/>
        <w:contextualSpacing/>
        <w:jc w:val="center"/>
        <w:rPr>
          <w:rFonts w:ascii="Times New Roman" w:hAnsi="Times New Roman"/>
          <w:lang w:val="sv"/>
        </w:rPr>
      </w:pPr>
      <w:r>
        <w:rPr>
          <w:rFonts w:ascii="Times New Roman" w:hAnsi="Times New Roman"/>
          <w:lang w:val="sv"/>
        </w:rPr>
        <w:t>Universitas Bung Hatta</w:t>
      </w:r>
    </w:p>
    <w:p w14:paraId="47D6FC75" w14:textId="5D1F117B" w:rsidR="004F4AD0" w:rsidRDefault="004F4AD0">
      <w:pPr>
        <w:pStyle w:val="NormalWeb"/>
        <w:contextualSpacing/>
        <w:jc w:val="center"/>
        <w:rPr>
          <w:rStyle w:val="Hyperlink"/>
          <w:rFonts w:ascii="Times New Roman" w:hAnsi="Times New Roman"/>
          <w:lang w:val="sv"/>
        </w:rPr>
      </w:pPr>
      <w:r>
        <w:rPr>
          <w:rFonts w:ascii="Times New Roman" w:hAnsi="Times New Roman"/>
          <w:lang w:val="sv"/>
        </w:rPr>
        <w:t xml:space="preserve">E-mail : </w:t>
      </w:r>
      <w:hyperlink r:id="rId8" w:history="1">
        <w:r w:rsidR="001A7E0D" w:rsidRPr="007F59CA">
          <w:rPr>
            <w:rStyle w:val="Hyperlink"/>
            <w:rFonts w:ascii="Times New Roman" w:hAnsi="Times New Roman"/>
            <w:lang w:val="sv"/>
          </w:rPr>
          <w:t>ramadhanroffy9@gmail.com</w:t>
        </w:r>
      </w:hyperlink>
      <w:r w:rsidR="001A7E0D">
        <w:rPr>
          <w:rFonts w:ascii="Times New Roman" w:hAnsi="Times New Roman"/>
          <w:lang w:val="sv"/>
        </w:rPr>
        <w:t xml:space="preserve">, </w:t>
      </w:r>
      <w:hyperlink r:id="rId9" w:history="1">
        <w:r w:rsidR="001A7E0D" w:rsidRPr="007F59CA">
          <w:rPr>
            <w:rStyle w:val="Hyperlink"/>
            <w:rFonts w:ascii="Times New Roman" w:hAnsi="Times New Roman"/>
            <w:lang w:val="sv"/>
          </w:rPr>
          <w:t>meihendri@bunghatta.ac.id</w:t>
        </w:r>
      </w:hyperlink>
      <w:r w:rsidR="001A7E0D">
        <w:rPr>
          <w:rFonts w:ascii="Times New Roman" w:hAnsi="Times New Roman"/>
          <w:lang w:val="sv"/>
        </w:rPr>
        <w:t xml:space="preserve"> </w:t>
      </w:r>
    </w:p>
    <w:p w14:paraId="42302BDB" w14:textId="77777777" w:rsidR="001A7E0D" w:rsidRDefault="001A7E0D">
      <w:pPr>
        <w:pStyle w:val="NormalWeb"/>
        <w:contextualSpacing/>
        <w:jc w:val="center"/>
        <w:rPr>
          <w:rFonts w:ascii="Times New Roman" w:hAnsi="Times New Roman"/>
          <w:u w:val="single"/>
          <w:lang w:val="sv"/>
        </w:rPr>
      </w:pPr>
    </w:p>
    <w:p w14:paraId="1D9FF83C" w14:textId="77777777" w:rsidR="004F4AD0" w:rsidRDefault="004F4AD0">
      <w:pPr>
        <w:pStyle w:val="NormalWeb"/>
        <w:contextualSpacing/>
        <w:rPr>
          <w:rFonts w:ascii="Times New Roman" w:hAnsi="Times New Roman"/>
          <w:u w:val="single"/>
          <w:lang w:val="sv"/>
        </w:rPr>
      </w:pPr>
    </w:p>
    <w:p w14:paraId="1D02E692" w14:textId="77777777" w:rsidR="004F4AD0" w:rsidRDefault="004F4AD0">
      <w:pPr>
        <w:jc w:val="center"/>
        <w:rPr>
          <w:rFonts w:ascii="Times New Roman" w:eastAsia="Times New Roman" w:hAnsi="Times New Roman" w:cs="Times New Roman"/>
          <w:b/>
          <w:lang w:val="en-US"/>
        </w:rPr>
      </w:pPr>
      <w:r>
        <w:rPr>
          <w:rFonts w:ascii="Times New Roman" w:eastAsia="Times New Roman" w:hAnsi="Times New Roman" w:cs="Times New Roman"/>
          <w:b/>
          <w:lang w:val="en-US"/>
        </w:rPr>
        <w:t>ABSTRAK</w:t>
      </w:r>
    </w:p>
    <w:p w14:paraId="1354418A" w14:textId="77777777" w:rsidR="004F4AD0" w:rsidRDefault="004F4AD0">
      <w:pPr>
        <w:spacing w:before="240" w:after="160" w:line="240" w:lineRule="auto"/>
        <w:ind w:firstLine="720"/>
        <w:jc w:val="both"/>
        <w:rPr>
          <w:rFonts w:ascii="Times New Roman" w:hAnsi="Times New Roman" w:cs="Times New Roman"/>
          <w:sz w:val="24"/>
          <w:szCs w:val="24"/>
          <w:lang w:val="sv"/>
        </w:rPr>
      </w:pPr>
      <w:r>
        <w:rPr>
          <w:rFonts w:ascii="Times New Roman" w:hAnsi="Times New Roman" w:cs="Times New Roman"/>
          <w:lang w:val="en-US"/>
        </w:rPr>
        <w:t xml:space="preserve">   </w:t>
      </w:r>
      <w:r>
        <w:rPr>
          <w:rFonts w:ascii="Times New Roman" w:eastAsia="Calibri" w:hAnsi="Times New Roman" w:cs="Times New Roman"/>
          <w:sz w:val="24"/>
          <w:szCs w:val="24"/>
          <w:lang w:val="sv" w:eastAsia="zh-CN" w:bidi="ar"/>
        </w:rPr>
        <w:t xml:space="preserve">Penelitian ini bertujuan untuk menganalisis pengaruh dari </w:t>
      </w:r>
      <w:r>
        <w:rPr>
          <w:rFonts w:ascii="Times New Roman" w:eastAsia="Calibri" w:hAnsi="Times New Roman" w:cs="Times New Roman"/>
          <w:i/>
          <w:iCs/>
          <w:sz w:val="24"/>
          <w:szCs w:val="24"/>
          <w:lang w:val="sv" w:eastAsia="zh-CN" w:bidi="ar"/>
        </w:rPr>
        <w:t>leverage</w:t>
      </w:r>
      <w:r>
        <w:rPr>
          <w:rFonts w:ascii="Times New Roman" w:eastAsia="Calibri" w:hAnsi="Times New Roman" w:cs="Times New Roman"/>
          <w:sz w:val="24"/>
          <w:szCs w:val="24"/>
          <w:lang w:val="sv" w:eastAsia="zh-CN" w:bidi="ar"/>
        </w:rPr>
        <w:t xml:space="preserve">, </w:t>
      </w:r>
      <w:r>
        <w:rPr>
          <w:rFonts w:ascii="Times New Roman" w:eastAsia="Calibri" w:hAnsi="Times New Roman" w:cs="Times New Roman"/>
          <w:i/>
          <w:iCs/>
          <w:sz w:val="24"/>
          <w:szCs w:val="24"/>
          <w:lang w:val="sv" w:eastAsia="zh-CN" w:bidi="ar"/>
        </w:rPr>
        <w:t>likuiditas</w:t>
      </w:r>
      <w:r>
        <w:rPr>
          <w:rFonts w:ascii="Times New Roman" w:eastAsia="Calibri" w:hAnsi="Times New Roman" w:cs="Times New Roman"/>
          <w:sz w:val="24"/>
          <w:szCs w:val="24"/>
          <w:lang w:val="sv" w:eastAsia="zh-CN" w:bidi="ar"/>
        </w:rPr>
        <w:t xml:space="preserve">, </w:t>
      </w:r>
      <w:r>
        <w:rPr>
          <w:rFonts w:ascii="Times New Roman" w:eastAsia="Calibri" w:hAnsi="Times New Roman" w:cs="Times New Roman"/>
          <w:i/>
          <w:iCs/>
          <w:sz w:val="24"/>
          <w:szCs w:val="24"/>
          <w:lang w:val="sv" w:eastAsia="zh-CN" w:bidi="ar"/>
        </w:rPr>
        <w:t>profitabilitas</w:t>
      </w:r>
      <w:r>
        <w:rPr>
          <w:rFonts w:ascii="Times New Roman" w:eastAsia="Calibri" w:hAnsi="Times New Roman" w:cs="Times New Roman"/>
          <w:sz w:val="24"/>
          <w:szCs w:val="24"/>
          <w:lang w:val="sv" w:eastAsia="zh-CN" w:bidi="ar"/>
        </w:rPr>
        <w:t xml:space="preserve">, keputusan investasi dan ukuran perusahaan terhadap nilai perusahaan. Metode pengambilan sampel </w:t>
      </w:r>
      <w:r>
        <w:rPr>
          <w:rFonts w:ascii="Times New Roman" w:eastAsia="Calibri" w:hAnsi="Times New Roman" w:cs="Times New Roman"/>
          <w:i/>
          <w:iCs/>
          <w:sz w:val="24"/>
          <w:szCs w:val="24"/>
          <w:lang w:val="sv" w:eastAsia="zh-CN" w:bidi="ar"/>
        </w:rPr>
        <w:t>purposive sampling</w:t>
      </w:r>
      <w:r>
        <w:rPr>
          <w:rFonts w:ascii="Times New Roman" w:eastAsia="Calibri" w:hAnsi="Times New Roman" w:cs="Times New Roman"/>
          <w:sz w:val="24"/>
          <w:szCs w:val="24"/>
          <w:lang w:val="sv" w:eastAsia="zh-CN" w:bidi="ar"/>
        </w:rPr>
        <w:t>. Penelitian ini menggunakan sumber data sekunder, diantaranya adalah laporan keuangan dan laporan tahunan. Populasi penelitian ini adalah perusahaan sektor property dan real estate yang terdaftar di Bursa Efek Indonesia tahun 2019-2023. Data yang diperoleh untuk penelitian ini adalah 17 perusahaan sektor property dan real estate dengan total sampel sebanyak 85 sampel. Analisis data dilakukan dengan</w:t>
      </w:r>
      <w:r>
        <w:rPr>
          <w:rFonts w:ascii="Times New Roman" w:eastAsia="Calibri" w:hAnsi="Times New Roman" w:cs="Times New Roman"/>
          <w:i/>
          <w:iCs/>
          <w:sz w:val="24"/>
          <w:szCs w:val="24"/>
          <w:lang w:val="sv" w:eastAsia="zh-CN" w:bidi="ar"/>
        </w:rPr>
        <w:t xml:space="preserve"> SmasrtPLS</w:t>
      </w:r>
      <w:r>
        <w:rPr>
          <w:rFonts w:ascii="Times New Roman" w:eastAsia="Calibri" w:hAnsi="Times New Roman" w:cs="Times New Roman"/>
          <w:sz w:val="24"/>
          <w:szCs w:val="24"/>
          <w:lang w:val="sv" w:eastAsia="zh-CN" w:bidi="ar"/>
        </w:rPr>
        <w:t xml:space="preserve"> versi 3. Hasil penelitian ini memperlihatkan bahwa </w:t>
      </w:r>
      <w:r>
        <w:rPr>
          <w:rFonts w:ascii="Times New Roman" w:eastAsia="Calibri" w:hAnsi="Times New Roman" w:cs="Times New Roman"/>
          <w:i/>
          <w:iCs/>
          <w:sz w:val="24"/>
          <w:szCs w:val="24"/>
          <w:lang w:val="sv" w:eastAsia="zh-CN" w:bidi="ar"/>
        </w:rPr>
        <w:t>leverage</w:t>
      </w:r>
      <w:r>
        <w:rPr>
          <w:rFonts w:ascii="Times New Roman" w:eastAsia="Calibri" w:hAnsi="Times New Roman" w:cs="Times New Roman"/>
          <w:sz w:val="24"/>
          <w:szCs w:val="24"/>
          <w:lang w:val="sv" w:eastAsia="zh-CN" w:bidi="ar"/>
        </w:rPr>
        <w:t xml:space="preserve">, </w:t>
      </w:r>
      <w:r>
        <w:rPr>
          <w:rFonts w:ascii="Times New Roman" w:eastAsia="Calibri" w:hAnsi="Times New Roman" w:cs="Times New Roman"/>
          <w:i/>
          <w:iCs/>
          <w:sz w:val="24"/>
          <w:szCs w:val="24"/>
          <w:lang w:val="sv" w:eastAsia="zh-CN" w:bidi="ar"/>
        </w:rPr>
        <w:t>likuiditas</w:t>
      </w:r>
      <w:r>
        <w:rPr>
          <w:rFonts w:ascii="Times New Roman" w:eastAsia="Calibri" w:hAnsi="Times New Roman" w:cs="Times New Roman"/>
          <w:sz w:val="24"/>
          <w:szCs w:val="24"/>
          <w:lang w:val="sv" w:eastAsia="zh-CN" w:bidi="ar"/>
        </w:rPr>
        <w:t xml:space="preserve">, </w:t>
      </w:r>
      <w:r>
        <w:rPr>
          <w:rFonts w:ascii="Times New Roman" w:eastAsia="Calibri" w:hAnsi="Times New Roman" w:cs="Times New Roman"/>
          <w:i/>
          <w:iCs/>
          <w:sz w:val="24"/>
          <w:szCs w:val="24"/>
          <w:lang w:val="sv" w:eastAsia="zh-CN" w:bidi="ar"/>
        </w:rPr>
        <w:t>profitabilitas</w:t>
      </w:r>
      <w:r>
        <w:rPr>
          <w:rFonts w:ascii="Times New Roman" w:eastAsia="Calibri" w:hAnsi="Times New Roman" w:cs="Times New Roman"/>
          <w:sz w:val="24"/>
          <w:szCs w:val="24"/>
          <w:lang w:val="sv" w:eastAsia="zh-CN" w:bidi="ar"/>
        </w:rPr>
        <w:t>, dan ukuran perusahaan tidak berpengaruh terhadap nilai perusahaan. Sementara itu, keputusan investasi berpengaruh terhadap nilai perusahaan.</w:t>
      </w:r>
    </w:p>
    <w:p w14:paraId="2262FE16" w14:textId="77777777" w:rsidR="004F4AD0" w:rsidRDefault="004F4AD0">
      <w:pPr>
        <w:pStyle w:val="NormalWeb"/>
        <w:spacing w:before="240" w:beforeAutospacing="0" w:after="0" w:afterAutospacing="0"/>
        <w:contextualSpacing/>
        <w:jc w:val="both"/>
        <w:rPr>
          <w:rFonts w:ascii="Times New Roman" w:hAnsi="Times New Roman"/>
          <w:lang w:val="sv"/>
        </w:rPr>
      </w:pPr>
      <w:r>
        <w:rPr>
          <w:rFonts w:ascii="Times New Roman" w:hAnsi="Times New Roman"/>
          <w:b/>
          <w:bCs/>
          <w:lang w:val="sv"/>
        </w:rPr>
        <w:t>Kata Kunci :</w:t>
      </w:r>
      <w:r>
        <w:rPr>
          <w:rFonts w:ascii="Times New Roman" w:hAnsi="Times New Roman"/>
          <w:lang w:val="sv"/>
        </w:rPr>
        <w:t xml:space="preserve"> Nilai Perusahaan, </w:t>
      </w:r>
      <w:r>
        <w:rPr>
          <w:rFonts w:ascii="Times New Roman" w:hAnsi="Times New Roman"/>
          <w:i/>
          <w:iCs/>
          <w:lang w:val="sv"/>
        </w:rPr>
        <w:t>Leverage</w:t>
      </w:r>
      <w:r>
        <w:rPr>
          <w:rFonts w:ascii="Times New Roman" w:hAnsi="Times New Roman"/>
          <w:lang w:val="sv"/>
        </w:rPr>
        <w:t xml:space="preserve">, </w:t>
      </w:r>
      <w:r>
        <w:rPr>
          <w:rFonts w:ascii="Times New Roman" w:hAnsi="Times New Roman"/>
          <w:i/>
          <w:iCs/>
          <w:lang w:val="sv"/>
        </w:rPr>
        <w:t>Likuiditas</w:t>
      </w:r>
      <w:r>
        <w:rPr>
          <w:rFonts w:ascii="Times New Roman" w:hAnsi="Times New Roman"/>
          <w:lang w:val="sv"/>
        </w:rPr>
        <w:t xml:space="preserve">, </w:t>
      </w:r>
      <w:r>
        <w:rPr>
          <w:rFonts w:ascii="Times New Roman" w:hAnsi="Times New Roman"/>
          <w:i/>
          <w:iCs/>
          <w:lang w:val="sv"/>
        </w:rPr>
        <w:t>Profitabilitas</w:t>
      </w:r>
      <w:r>
        <w:rPr>
          <w:rFonts w:ascii="Times New Roman" w:hAnsi="Times New Roman"/>
          <w:lang w:val="sv"/>
        </w:rPr>
        <w:t>, Keputusan Investasi, dan Ukuran Perusahaan</w:t>
      </w:r>
    </w:p>
    <w:p w14:paraId="4ABA5940" w14:textId="77777777" w:rsidR="004F4AD0" w:rsidRDefault="004F4AD0">
      <w:pPr>
        <w:pStyle w:val="NormalWeb"/>
        <w:spacing w:before="240" w:beforeAutospacing="0" w:after="160" w:afterAutospacing="0"/>
        <w:contextualSpacing/>
        <w:jc w:val="both"/>
        <w:rPr>
          <w:rFonts w:ascii="Times New Roman" w:hAnsi="Times New Roman"/>
          <w:lang w:val="sv"/>
        </w:rPr>
      </w:pPr>
    </w:p>
    <w:p w14:paraId="15386716" w14:textId="77777777" w:rsidR="004F4AD0" w:rsidRDefault="004F4AD0" w:rsidP="008B50B9">
      <w:pPr>
        <w:rPr>
          <w:rFonts w:ascii="Times New Roman" w:eastAsia="Times New Roman" w:hAnsi="Times New Roman" w:cs="Times New Roman"/>
          <w:b/>
          <w:sz w:val="24"/>
          <w:szCs w:val="24"/>
          <w:lang w:val="en-US"/>
        </w:rPr>
      </w:pPr>
    </w:p>
    <w:p w14:paraId="2FD76466" w14:textId="77777777" w:rsidR="004F4AD0" w:rsidRDefault="004F4AD0">
      <w:pPr>
        <w:jc w:val="center"/>
        <w:rPr>
          <w:rFonts w:ascii="Times New Roman" w:eastAsia="Times New Roman" w:hAnsi="Times New Roman" w:cs="Times New Roman"/>
          <w:b/>
          <w:sz w:val="24"/>
          <w:szCs w:val="24"/>
          <w:lang w:val="en-US"/>
        </w:rPr>
        <w:sectPr w:rsidR="004F4AD0">
          <w:footerReference w:type="default" r:id="rId10"/>
          <w:pgSz w:w="11909" w:h="16834"/>
          <w:pgMar w:top="1134" w:right="1134" w:bottom="1134" w:left="1134" w:header="720" w:footer="720" w:gutter="0"/>
          <w:pgNumType w:start="1"/>
          <w:cols w:space="720"/>
        </w:sectPr>
      </w:pPr>
    </w:p>
    <w:p w14:paraId="753379BD" w14:textId="29A6837E" w:rsidR="004F4AD0" w:rsidRDefault="004F4AD0">
      <w:pPr>
        <w:rPr>
          <w:rFonts w:ascii="Times New Roman" w:hAnsi="Times New Roman" w:cs="Times New Roman"/>
          <w:b/>
          <w:lang w:val="en-US"/>
        </w:rPr>
      </w:pPr>
      <w:r>
        <w:rPr>
          <w:rFonts w:ascii="Times New Roman" w:hAnsi="Times New Roman" w:cs="Times New Roman"/>
          <w:b/>
        </w:rPr>
        <w:t>PENDAHULUAN</w:t>
      </w:r>
      <w:r>
        <w:rPr>
          <w:rFonts w:ascii="Times New Roman" w:hAnsi="Times New Roman" w:cs="Times New Roman"/>
          <w:b/>
          <w:lang w:val="en-US"/>
        </w:rPr>
        <w:t xml:space="preserve"> </w:t>
      </w:r>
    </w:p>
    <w:p w14:paraId="43D3C6E2" w14:textId="77777777" w:rsidR="003305E8" w:rsidRDefault="004F4AD0" w:rsidP="00294349">
      <w:pPr>
        <w:ind w:firstLine="720"/>
        <w:jc w:val="both"/>
        <w:rPr>
          <w:rFonts w:ascii="Times New Roman" w:eastAsia="DengXian" w:hAnsi="Times New Roman"/>
          <w:lang w:val="en-US" w:eastAsia="zh-CN"/>
        </w:rPr>
      </w:pPr>
      <w:r w:rsidRPr="00477B83">
        <w:rPr>
          <w:rFonts w:ascii="Times New Roman" w:eastAsia="DengXian" w:hAnsi="Times New Roman"/>
          <w:lang w:val="en-US" w:eastAsia="zh-CN"/>
        </w:rPr>
        <w:t xml:space="preserve">Tujuan </w:t>
      </w:r>
      <w:proofErr w:type="spellStart"/>
      <w:r w:rsidRPr="00477B83">
        <w:rPr>
          <w:rFonts w:ascii="Times New Roman" w:eastAsia="DengXian" w:hAnsi="Times New Roman"/>
          <w:lang w:val="en-US" w:eastAsia="zh-CN"/>
        </w:rPr>
        <w:t>utama</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didirikannya</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suatu</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adalah</w:t>
      </w:r>
      <w:proofErr w:type="spellEnd"/>
      <w:r w:rsidRPr="00477B83">
        <w:rPr>
          <w:rFonts w:ascii="Times New Roman" w:eastAsia="DengXian" w:hAnsi="Times New Roman"/>
          <w:lang w:val="en-US" w:eastAsia="zh-CN"/>
        </w:rPr>
        <w:t xml:space="preserve"> agar </w:t>
      </w:r>
      <w:proofErr w:type="spellStart"/>
      <w:r w:rsidRPr="00477B83">
        <w:rPr>
          <w:rFonts w:ascii="Times New Roman" w:eastAsia="DengXian" w:hAnsi="Times New Roman"/>
          <w:lang w:val="en-US" w:eastAsia="zh-CN"/>
        </w:rPr>
        <w:t>dapat</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mencapai</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peningkatan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nilai</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selain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itu</w:t>
      </w:r>
      <w:proofErr w:type="spellEnd"/>
      <w:r w:rsidRPr="00477B83">
        <w:rPr>
          <w:rFonts w:ascii="Times New Roman" w:eastAsia="DengXian" w:hAnsi="Times New Roman"/>
          <w:lang w:val="en-US" w:eastAsia="zh-CN"/>
        </w:rPr>
        <w:t xml:space="preserve"> juga </w:t>
      </w:r>
      <w:proofErr w:type="spellStart"/>
      <w:r w:rsidRPr="00477B83">
        <w:rPr>
          <w:rFonts w:ascii="Times New Roman" w:eastAsia="DengXian" w:hAnsi="Times New Roman"/>
          <w:lang w:val="en-US" w:eastAsia="zh-CN"/>
        </w:rPr>
        <w:t>meningkatkan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kesejahteraan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pemilik</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atau</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pemegang</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saham</w:t>
      </w:r>
      <w:proofErr w:type="spellEnd"/>
      <w:r w:rsidRPr="00477B83">
        <w:rPr>
          <w:rFonts w:ascii="Times New Roman" w:eastAsia="DengXian" w:hAnsi="Times New Roman"/>
          <w:lang w:val="en-US" w:eastAsia="zh-CN"/>
        </w:rPr>
        <w:t xml:space="preserve"> dan </w:t>
      </w:r>
      <w:proofErr w:type="spellStart"/>
      <w:r w:rsidRPr="00477B83">
        <w:rPr>
          <w:rFonts w:ascii="Times New Roman" w:eastAsia="DengXian" w:hAnsi="Times New Roman"/>
          <w:lang w:val="en-US" w:eastAsia="zh-CN"/>
        </w:rPr>
        <w:t>memaksimalkan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kekayaan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pemegang</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saham</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melalui</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nilai</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Nilai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dapat</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meningkat</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tergantung</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dari</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harga</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saham</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dan </w:t>
      </w:r>
      <w:proofErr w:type="spellStart"/>
      <w:r w:rsidRPr="00477B83">
        <w:rPr>
          <w:rFonts w:ascii="Times New Roman" w:eastAsia="DengXian" w:hAnsi="Times New Roman"/>
          <w:lang w:val="en-US" w:eastAsia="zh-CN"/>
        </w:rPr>
        <w:t>bagaimana</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manajemen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mengelolala</w:t>
      </w:r>
      <w:proofErr w:type="spellEnd"/>
      <w:r w:rsidRPr="00477B83">
        <w:rPr>
          <w:rFonts w:ascii="Times New Roman" w:eastAsia="DengXian" w:hAnsi="Times New Roman"/>
          <w:lang w:val="en-US" w:eastAsia="zh-CN"/>
        </w:rPr>
        <w:t xml:space="preserve"> dana internal dan </w:t>
      </w:r>
      <w:proofErr w:type="spellStart"/>
      <w:r w:rsidRPr="00477B83">
        <w:rPr>
          <w:rFonts w:ascii="Times New Roman" w:eastAsia="DengXian" w:hAnsi="Times New Roman"/>
          <w:lang w:val="en-US" w:eastAsia="zh-CN"/>
        </w:rPr>
        <w:t>eksternal</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untuk</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menjalankan</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operasional</w:t>
      </w:r>
      <w:proofErr w:type="spellEnd"/>
      <w:r w:rsidRPr="00477B83">
        <w:rPr>
          <w:rFonts w:ascii="Times New Roman" w:eastAsia="DengXian" w:hAnsi="Times New Roman"/>
          <w:lang w:val="en-US" w:eastAsia="zh-CN"/>
        </w:rPr>
        <w:t xml:space="preserve"> </w:t>
      </w:r>
      <w:proofErr w:type="spellStart"/>
      <w:r w:rsidRPr="00477B83">
        <w:rPr>
          <w:rFonts w:ascii="Times New Roman" w:eastAsia="DengXian" w:hAnsi="Times New Roman"/>
          <w:lang w:val="en-US" w:eastAsia="zh-CN"/>
        </w:rPr>
        <w:t>perusahaan</w:t>
      </w:r>
      <w:proofErr w:type="spellEnd"/>
      <w:r w:rsidRPr="00477B83">
        <w:rPr>
          <w:rFonts w:ascii="Times New Roman" w:eastAsia="DengXian" w:hAnsi="Times New Roman"/>
          <w:lang w:val="en-US" w:eastAsia="zh-CN"/>
        </w:rPr>
        <w:t xml:space="preserve"> </w:t>
      </w:r>
      <w:sdt>
        <w:sdtPr>
          <w:rPr>
            <w:rFonts w:ascii="Times New Roman" w:eastAsia="DengXian" w:hAnsi="Times New Roman"/>
            <w:color w:val="000000"/>
            <w:lang w:val="en-US" w:eastAsia="zh-CN"/>
          </w:rPr>
          <w:tag w:val="MENDELEY_CITATION_v3_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"/>
          <w:id w:val="1172758355"/>
          <w:placeholder>
            <w:docPart w:val="DefaultPlaceholder_-1854013440"/>
          </w:placeholder>
        </w:sdtPr>
        <w:sdtContent>
          <w:r w:rsidR="008B50B9" w:rsidRPr="008B50B9">
            <w:rPr>
              <w:rFonts w:ascii="Times New Roman" w:eastAsia="DengXian" w:hAnsi="Times New Roman"/>
              <w:color w:val="000000"/>
              <w:lang w:val="en-US" w:eastAsia="zh-CN"/>
            </w:rPr>
            <w:t>[1]</w:t>
          </w:r>
        </w:sdtContent>
      </w:sdt>
      <w:r w:rsidRPr="00477B83">
        <w:rPr>
          <w:rFonts w:ascii="Times New Roman" w:eastAsia="DengXian" w:hAnsi="Times New Roman"/>
          <w:lang w:val="en-US" w:eastAsia="zh-CN"/>
        </w:rPr>
        <w:t xml:space="preserve">. </w:t>
      </w:r>
    </w:p>
    <w:p w14:paraId="055D4C45" w14:textId="77777777" w:rsidR="003305E8" w:rsidRDefault="00814BE5" w:rsidP="003305E8">
      <w:pPr>
        <w:ind w:firstLine="720"/>
        <w:jc w:val="both"/>
        <w:rPr>
          <w:rFonts w:ascii="Times New Roman" w:hAnsi="Times New Roman" w:cs="Times New Roman"/>
          <w:color w:val="000000"/>
          <w:szCs w:val="24"/>
          <w:lang w:val="sv-SE"/>
        </w:rPr>
      </w:pPr>
      <w:r w:rsidRPr="00814BE5">
        <w:rPr>
          <w:rFonts w:ascii="Times New Roman" w:hAnsi="Times New Roman" w:cs="Times New Roman"/>
          <w:lang w:val="sv-SE"/>
        </w:rPr>
        <w:t>Menurut</w:t>
      </w:r>
      <w:r w:rsidR="008B50B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"/>
          <w:id w:val="770357095"/>
          <w:placeholder>
            <w:docPart w:val="DefaultPlaceholder_-1854013440"/>
          </w:placeholder>
        </w:sdtPr>
        <w:sdtContent>
          <w:r w:rsidR="008B50B9">
            <w:rPr>
              <w:rFonts w:ascii="Times New Roman" w:hAnsi="Times New Roman" w:cs="Times New Roman"/>
              <w:color w:val="000000"/>
              <w:lang w:val="sv-SE"/>
            </w:rPr>
            <w:t>[2]</w:t>
          </w:r>
        </w:sdtContent>
      </w:sdt>
      <w:r w:rsidRPr="00814BE5">
        <w:rPr>
          <w:rFonts w:ascii="Times New Roman" w:hAnsi="Times New Roman" w:cs="Times New Roman"/>
          <w:lang w:val="sv-SE"/>
        </w:rPr>
        <w:t xml:space="preserve"> Nilai perusahaan adalah persepsi investor terhadap tingkat keberhasilan perusahaan, dan harga saham biasanya terkait dengan nilai perusahaan. Harga saham yang lebih tinggi biasanya mencerminkan nilai perusahaan yang lebih tinggi</w:t>
      </w:r>
      <w:r w:rsidR="008B50B9">
        <w:rPr>
          <w:rFonts w:ascii="Times New Roman" w:hAnsi="Times New Roman" w:cs="Times New Roman"/>
          <w:lang w:val="sv-SE"/>
        </w:rPr>
        <w:t xml:space="preserve">. </w:t>
      </w:r>
      <w:r>
        <w:rPr>
          <w:rFonts w:ascii="Times New Roman" w:hAnsi="Times New Roman" w:cs="Times New Roman"/>
          <w:lang w:val="sv-SE"/>
        </w:rPr>
        <w:t xml:space="preserve">Nilai perusahaan </w:t>
      </w:r>
      <w:r w:rsidR="008B50B9">
        <w:rPr>
          <w:rFonts w:ascii="Times New Roman" w:hAnsi="Times New Roman" w:cs="Times New Roman"/>
          <w:lang w:val="sv-SE"/>
        </w:rPr>
        <w:t xml:space="preserve">merupakan indikator bagaimana pasar menilai perusahaann secara komprehensif,nilai perusahaan tercermin dari harga pasar saham perusahaan </w:t>
      </w:r>
      <w:sdt>
        <w:sdtPr>
          <w:rPr>
            <w:rFonts w:ascii="Times New Roman" w:hAnsi="Times New Roman" w:cs="Times New Roman"/>
            <w:color w:val="000000"/>
            <w:szCs w:val="24"/>
            <w:lang w:val="sv-SE"/>
          </w:rPr>
          <w:tag w:val="MENDELEY_CITATION_v3_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"/>
          <w:id w:val="-825739521"/>
          <w:placeholder>
            <w:docPart w:val="1A7907F744084F82AF2FAD3B268709C0"/>
          </w:placeholder>
        </w:sdtPr>
        <w:sdtContent>
          <w:r w:rsidR="008B50B9" w:rsidRPr="008B50B9">
            <w:rPr>
              <w:rFonts w:ascii="Times New Roman" w:eastAsia="Times New Roman" w:hAnsi="Times New Roman" w:cs="Times New Roman"/>
              <w:color w:val="000000"/>
            </w:rPr>
            <w:t>[3]</w:t>
          </w:r>
        </w:sdtContent>
      </w:sdt>
    </w:p>
    <w:p w14:paraId="2C215BE9" w14:textId="67439E73" w:rsidR="003305E8" w:rsidRDefault="004F4AD0" w:rsidP="003305E8">
      <w:pPr>
        <w:jc w:val="both"/>
        <w:rPr>
          <w:rFonts w:ascii="Times New Roman" w:eastAsia="DengXian" w:hAnsi="Times New Roman" w:cs="Times New Roman"/>
          <w:b/>
          <w:lang w:eastAsia="zh-CN"/>
        </w:rPr>
      </w:pPr>
      <w:r>
        <w:rPr>
          <w:rFonts w:ascii="Times New Roman" w:hAnsi="Times New Roman" w:cs="Times New Roman"/>
          <w:b/>
        </w:rPr>
        <w:t>METODE</w:t>
      </w:r>
    </w:p>
    <w:p w14:paraId="460C0A94" w14:textId="77777777" w:rsidR="003305E8" w:rsidRDefault="004F4AD0" w:rsidP="00294349">
      <w:pPr>
        <w:ind w:firstLine="720"/>
        <w:jc w:val="both"/>
        <w:rPr>
          <w:rFonts w:ascii="Times New Roman" w:eastAsia="DengXian" w:hAnsi="Times New Roman" w:cs="Times New Roman"/>
          <w:b/>
          <w:lang w:eastAsia="zh-CN"/>
        </w:rPr>
      </w:pP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rPr>
        <w:t>Populasi dalam penelitian ini adalah seluruh perusahaan</w:t>
      </w:r>
      <w:r>
        <w:rPr>
          <w:rFonts w:ascii="Times New Roman" w:hAnsi="Times New Roman" w:cs="Times New Roman"/>
          <w:color w:val="222222"/>
          <w:shd w:val="clear" w:color="auto" w:fill="FFFFFF"/>
          <w:lang w:val="en-US"/>
        </w:rPr>
        <w:t xml:space="preserve"> property dan real estate</w:t>
      </w:r>
      <w:r>
        <w:rPr>
          <w:rFonts w:ascii="Times New Roman" w:hAnsi="Times New Roman" w:cs="Times New Roman"/>
          <w:color w:val="222222"/>
          <w:shd w:val="clear" w:color="auto" w:fill="FFFFFF"/>
        </w:rPr>
        <w:t xml:space="preserve"> yang terdaftar di </w:t>
      </w:r>
      <w:r>
        <w:rPr>
          <w:rFonts w:ascii="Times New Roman" w:hAnsi="Times New Roman" w:cs="Times New Roman"/>
          <w:color w:val="222222"/>
          <w:shd w:val="clear" w:color="auto" w:fill="FFFFFF"/>
        </w:rPr>
        <w:t>Bursa Efek Indonesia (BEI) periode 20</w:t>
      </w:r>
      <w:r>
        <w:rPr>
          <w:rFonts w:ascii="Times New Roman" w:hAnsi="Times New Roman" w:cs="Times New Roman"/>
          <w:color w:val="222222"/>
          <w:shd w:val="clear" w:color="auto" w:fill="FFFFFF"/>
          <w:lang w:val="en-US"/>
        </w:rPr>
        <w:t>19</w:t>
      </w:r>
      <w:r>
        <w:rPr>
          <w:rFonts w:ascii="Times New Roman" w:hAnsi="Times New Roman" w:cs="Times New Roman"/>
          <w:color w:val="222222"/>
          <w:shd w:val="clear" w:color="auto" w:fill="FFFFFF"/>
        </w:rPr>
        <w:t xml:space="preserve">-2023. </w:t>
      </w:r>
      <w:r>
        <w:rPr>
          <w:rFonts w:ascii="Times New Roman" w:hAnsi="Times New Roman" w:cs="Times New Roman"/>
          <w:color w:val="222222"/>
          <w:shd w:val="clear" w:color="auto" w:fill="FFFFFF"/>
          <w:lang w:val="en-US"/>
        </w:rPr>
        <w:t>j</w:t>
      </w:r>
      <w:r>
        <w:rPr>
          <w:rFonts w:ascii="Times New Roman" w:hAnsi="Times New Roman" w:cs="Times New Roman"/>
          <w:color w:val="222222"/>
          <w:shd w:val="clear" w:color="auto" w:fill="FFFFFF"/>
        </w:rPr>
        <w:t>umlah perusahaan</w:t>
      </w:r>
      <w:r>
        <w:rPr>
          <w:rFonts w:ascii="Times New Roman" w:hAnsi="Times New Roman" w:cs="Times New Roman"/>
          <w:color w:val="222222"/>
          <w:shd w:val="clear" w:color="auto" w:fill="FFFFFF"/>
          <w:lang w:val="en-US"/>
        </w:rPr>
        <w:t xml:space="preserve"> property dan real estate </w:t>
      </w:r>
      <w:r>
        <w:rPr>
          <w:rFonts w:ascii="Times New Roman" w:hAnsi="Times New Roman" w:cs="Times New Roman"/>
          <w:color w:val="222222"/>
          <w:shd w:val="clear" w:color="auto" w:fill="FFFFFF"/>
        </w:rPr>
        <w:t>yang terdaftar di BEI adalah sebanyak 9</w:t>
      </w:r>
      <w:r>
        <w:rPr>
          <w:rFonts w:ascii="Times New Roman" w:hAnsi="Times New Roman" w:cs="Times New Roman"/>
          <w:color w:val="222222"/>
          <w:shd w:val="clear" w:color="auto" w:fill="FFFFFF"/>
          <w:lang w:val="en-US"/>
        </w:rPr>
        <w:t>2</w:t>
      </w:r>
      <w:r>
        <w:rPr>
          <w:rFonts w:ascii="Times New Roman" w:hAnsi="Times New Roman" w:cs="Times New Roman"/>
          <w:color w:val="222222"/>
          <w:shd w:val="clear" w:color="auto" w:fill="FFFFFF"/>
        </w:rPr>
        <w:t xml:space="preserve"> perusahaan. Sampel yang digunakan dalam penelitian ini adalah perusahaan </w:t>
      </w:r>
      <w:proofErr w:type="spellStart"/>
      <w:r>
        <w:rPr>
          <w:rFonts w:ascii="Times New Roman" w:hAnsi="Times New Roman" w:cs="Times New Roman"/>
          <w:color w:val="222222"/>
          <w:shd w:val="clear" w:color="auto" w:fill="FFFFFF"/>
          <w:lang w:val="en-US"/>
        </w:rPr>
        <w:t>propert</w:t>
      </w:r>
      <w:proofErr w:type="spellEnd"/>
      <w:r>
        <w:rPr>
          <w:rFonts w:ascii="Times New Roman" w:hAnsi="Times New Roman" w:cs="Times New Roman"/>
          <w:color w:val="222222"/>
          <w:shd w:val="clear" w:color="auto" w:fill="FFFFFF"/>
          <w:lang w:val="en-US"/>
        </w:rPr>
        <w:t xml:space="preserve"> dan real estate </w:t>
      </w:r>
      <w:r>
        <w:rPr>
          <w:rFonts w:ascii="Times New Roman" w:hAnsi="Times New Roman" w:cs="Times New Roman"/>
          <w:color w:val="222222"/>
          <w:shd w:val="clear" w:color="auto" w:fill="FFFFFF"/>
        </w:rPr>
        <w:t>yang terdaftar di</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rPr>
        <w:t>BEI tahun 20</w:t>
      </w:r>
      <w:r>
        <w:rPr>
          <w:rFonts w:ascii="Times New Roman" w:hAnsi="Times New Roman" w:cs="Times New Roman"/>
          <w:color w:val="222222"/>
          <w:shd w:val="clear" w:color="auto" w:fill="FFFFFF"/>
          <w:lang w:val="en-US"/>
        </w:rPr>
        <w:t>19</w:t>
      </w:r>
      <w:r>
        <w:rPr>
          <w:rFonts w:ascii="Times New Roman" w:hAnsi="Times New Roman" w:cs="Times New Roman"/>
          <w:color w:val="222222"/>
          <w:shd w:val="clear" w:color="auto" w:fill="FFFFFF"/>
        </w:rPr>
        <w:t>-2023. Metode pengambilan sampel penelitian ini adalah metode purposive sampling yaitu teknik penentuan sampel dengan mempertimbangkan kriteria tertentu.</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rPr>
        <w:t xml:space="preserve">Jenis data yang digunakan pada penelitian ini adalah data sekunder yang berbentuk kuantitatif. Data sekunder merupakan data yang diperoleh secara tidak langsung melalui media perantara yang pada umumnya berupa bukti catatan atau laporan historis yang telah tersusun dalam arsip, baik yang dipublikasikan maupun yang tidak dipublikasikan. Data sekunder yang digunakan pada penelitian ini adalah laporan tahunan, laporan keuangan perusahaan pada sektor </w:t>
      </w:r>
      <w:proofErr w:type="spellStart"/>
      <w:r>
        <w:rPr>
          <w:rFonts w:ascii="Times New Roman" w:hAnsi="Times New Roman" w:cs="Times New Roman"/>
          <w:color w:val="222222"/>
          <w:shd w:val="clear" w:color="auto" w:fill="FFFFFF"/>
          <w:lang w:val="en-US"/>
        </w:rPr>
        <w:t>perusaaan</w:t>
      </w:r>
      <w:proofErr w:type="spellEnd"/>
      <w:r>
        <w:rPr>
          <w:rFonts w:ascii="Times New Roman" w:hAnsi="Times New Roman" w:cs="Times New Roman"/>
          <w:color w:val="222222"/>
          <w:shd w:val="clear" w:color="auto" w:fill="FFFFFF"/>
          <w:lang w:val="en-US"/>
        </w:rPr>
        <w:t xml:space="preserve"> property dan real estate</w:t>
      </w:r>
      <w:r>
        <w:rPr>
          <w:rFonts w:ascii="Times New Roman" w:hAnsi="Times New Roman" w:cs="Times New Roman"/>
          <w:color w:val="222222"/>
          <w:shd w:val="clear" w:color="auto" w:fill="FFFFFF"/>
        </w:rPr>
        <w:t xml:space="preserve"> yang terdaftar di BEI periode 20</w:t>
      </w:r>
      <w:r>
        <w:rPr>
          <w:rFonts w:ascii="Times New Roman" w:hAnsi="Times New Roman" w:cs="Times New Roman"/>
          <w:color w:val="222222"/>
          <w:shd w:val="clear" w:color="auto" w:fill="FFFFFF"/>
          <w:lang w:val="en-US"/>
        </w:rPr>
        <w:t>19</w:t>
      </w:r>
      <w:r>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rPr>
        <w:t>(www.idx.co.id)</w:t>
      </w:r>
      <w:r>
        <w:rPr>
          <w:rFonts w:ascii="Times New Roman" w:hAnsi="Times New Roman" w:cs="Times New Roman"/>
          <w:color w:val="222222"/>
          <w:shd w:val="clear" w:color="auto" w:fill="FFFFFF"/>
          <w:lang w:val="en-US"/>
        </w:rPr>
        <w:t xml:space="preserve"> </w:t>
      </w:r>
      <w:r>
        <w:rPr>
          <w:rFonts w:ascii="Times New Roman" w:hAnsi="Times New Roman" w:cs="Times New Roman"/>
          <w:color w:val="222222"/>
          <w:shd w:val="clear" w:color="auto" w:fill="FFFFFF"/>
        </w:rPr>
        <w:t>dan website-website</w:t>
      </w:r>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perusahaan</w:t>
      </w:r>
      <w:proofErr w:type="spellEnd"/>
      <w:r>
        <w:rPr>
          <w:rFonts w:ascii="Times New Roman" w:hAnsi="Times New Roman" w:cs="Times New Roman"/>
          <w:color w:val="222222"/>
          <w:shd w:val="clear" w:color="auto" w:fill="FFFFFF"/>
          <w:lang w:val="en-US"/>
        </w:rPr>
        <w:t>.</w:t>
      </w:r>
    </w:p>
    <w:p w14:paraId="5D252174" w14:textId="3DEACBAD" w:rsidR="004F4AD0" w:rsidRPr="00294349" w:rsidRDefault="004F4AD0" w:rsidP="00294349">
      <w:pPr>
        <w:ind w:firstLine="720"/>
        <w:jc w:val="both"/>
        <w:rPr>
          <w:rFonts w:ascii="Times New Roman" w:eastAsia="DengXian" w:hAnsi="Times New Roman" w:cs="Times New Roman"/>
          <w:b/>
          <w:lang w:eastAsia="zh-CN"/>
        </w:rPr>
      </w:pPr>
      <w:r>
        <w:rPr>
          <w:rFonts w:ascii="Times New Roman" w:hAnsi="Times New Roman" w:cs="Times New Roman"/>
          <w:color w:val="222222"/>
          <w:shd w:val="clear" w:color="auto" w:fill="FFFFFF"/>
          <w:lang w:val="en-US"/>
        </w:rPr>
        <w:t xml:space="preserve">Adapun </w:t>
      </w:r>
      <w:proofErr w:type="spellStart"/>
      <w:r>
        <w:rPr>
          <w:rFonts w:ascii="Times New Roman" w:hAnsi="Times New Roman" w:cs="Times New Roman"/>
          <w:color w:val="222222"/>
          <w:shd w:val="clear" w:color="auto" w:fill="FFFFFF"/>
          <w:lang w:val="en-US"/>
        </w:rPr>
        <w:t>metode</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analisis</w:t>
      </w:r>
      <w:proofErr w:type="spellEnd"/>
      <w:r>
        <w:rPr>
          <w:rFonts w:ascii="Times New Roman" w:hAnsi="Times New Roman" w:cs="Times New Roman"/>
          <w:color w:val="222222"/>
          <w:shd w:val="clear" w:color="auto" w:fill="FFFFFF"/>
          <w:lang w:val="en-US"/>
        </w:rPr>
        <w:t xml:space="preserve"> data yang </w:t>
      </w:r>
      <w:proofErr w:type="spellStart"/>
      <w:r>
        <w:rPr>
          <w:rFonts w:ascii="Times New Roman" w:hAnsi="Times New Roman" w:cs="Times New Roman"/>
          <w:color w:val="222222"/>
          <w:shd w:val="clear" w:color="auto" w:fill="FFFFFF"/>
          <w:lang w:val="en-US"/>
        </w:rPr>
        <w:t>digunakan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antara</w:t>
      </w:r>
      <w:proofErr w:type="spellEnd"/>
      <w:r>
        <w:rPr>
          <w:rFonts w:ascii="Times New Roman" w:hAnsi="Times New Roman" w:cs="Times New Roman"/>
          <w:color w:val="222222"/>
          <w:shd w:val="clear" w:color="auto" w:fill="FFFFFF"/>
          <w:lang w:val="en-US"/>
        </w:rPr>
        <w:t xml:space="preserve"> lain, </w:t>
      </w:r>
      <w:proofErr w:type="spellStart"/>
      <w:r>
        <w:rPr>
          <w:rFonts w:ascii="Times New Roman" w:hAnsi="Times New Roman" w:cs="Times New Roman"/>
          <w:color w:val="222222"/>
          <w:shd w:val="clear" w:color="auto" w:fill="FFFFFF"/>
          <w:lang w:val="en-US"/>
        </w:rPr>
        <w:t>analisis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deskriptif</w:t>
      </w:r>
      <w:proofErr w:type="spellEnd"/>
      <w:r>
        <w:rPr>
          <w:rFonts w:ascii="Times New Roman" w:hAnsi="Times New Roman" w:cs="Times New Roman"/>
          <w:color w:val="222222"/>
          <w:shd w:val="clear" w:color="auto" w:fill="FFFFFF"/>
          <w:lang w:val="en-US"/>
        </w:rPr>
        <w:t xml:space="preserve">, uji </w:t>
      </w:r>
      <w:proofErr w:type="spellStart"/>
      <w:r>
        <w:rPr>
          <w:rFonts w:ascii="Times New Roman" w:hAnsi="Times New Roman" w:cs="Times New Roman"/>
          <w:color w:val="222222"/>
          <w:shd w:val="clear" w:color="auto" w:fill="FFFFFF"/>
          <w:lang w:val="en-US"/>
        </w:rPr>
        <w:t>asumsi</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klasik</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5 uji </w:t>
      </w:r>
      <w:proofErr w:type="spellStart"/>
      <w:r>
        <w:rPr>
          <w:rFonts w:ascii="Times New Roman" w:hAnsi="Times New Roman" w:cs="Times New Roman"/>
          <w:color w:val="222222"/>
          <w:shd w:val="clear" w:color="auto" w:fill="FFFFFF"/>
          <w:lang w:val="en-US"/>
        </w:rPr>
        <w:t>yakni</w:t>
      </w:r>
      <w:proofErr w:type="spellEnd"/>
      <w:r>
        <w:rPr>
          <w:rFonts w:ascii="Times New Roman" w:hAnsi="Times New Roman" w:cs="Times New Roman"/>
          <w:color w:val="222222"/>
          <w:shd w:val="clear" w:color="auto" w:fill="FFFFFF"/>
          <w:lang w:val="en-US"/>
        </w:rPr>
        <w:t xml:space="preserve"> uji Measurement (Other Model), uji </w:t>
      </w:r>
      <w:r>
        <w:rPr>
          <w:rFonts w:ascii="Times New Roman" w:hAnsi="Times New Roman" w:cs="Times New Roman"/>
          <w:color w:val="222222"/>
          <w:shd w:val="clear" w:color="auto" w:fill="FFFFFF"/>
          <w:lang w:val="en-US"/>
        </w:rPr>
        <w:lastRenderedPageBreak/>
        <w:t xml:space="preserve">Structural Model) dan </w:t>
      </w:r>
      <w:proofErr w:type="spellStart"/>
      <w:r>
        <w:rPr>
          <w:rFonts w:ascii="Times New Roman" w:hAnsi="Times New Roman" w:cs="Times New Roman"/>
          <w:color w:val="222222"/>
          <w:shd w:val="clear" w:color="auto" w:fill="FFFFFF"/>
          <w:lang w:val="en-US"/>
        </w:rPr>
        <w:t>untuk</w:t>
      </w:r>
      <w:proofErr w:type="spellEnd"/>
      <w:r>
        <w:rPr>
          <w:rFonts w:ascii="Times New Roman" w:hAnsi="Times New Roman" w:cs="Times New Roman"/>
          <w:color w:val="222222"/>
          <w:shd w:val="clear" w:color="auto" w:fill="FFFFFF"/>
          <w:lang w:val="en-US"/>
        </w:rPr>
        <w:t xml:space="preserve"> uji </w:t>
      </w:r>
      <w:proofErr w:type="spellStart"/>
      <w:r>
        <w:rPr>
          <w:rFonts w:ascii="Times New Roman" w:hAnsi="Times New Roman" w:cs="Times New Roman"/>
          <w:color w:val="222222"/>
          <w:shd w:val="clear" w:color="auto" w:fill="FFFFFF"/>
          <w:lang w:val="en-US"/>
        </w:rPr>
        <w:t>hipotesis</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menggunakan</w:t>
      </w:r>
      <w:proofErr w:type="spellEnd"/>
      <w:r>
        <w:rPr>
          <w:rFonts w:ascii="Times New Roman" w:hAnsi="Times New Roman" w:cs="Times New Roman"/>
          <w:color w:val="222222"/>
          <w:shd w:val="clear" w:color="auto" w:fill="FFFFFF"/>
          <w:lang w:val="en-US"/>
        </w:rPr>
        <w:t xml:space="preserve"> uji t dan uji R</w:t>
      </w:r>
      <w:r>
        <w:rPr>
          <w:rFonts w:ascii="Times New Roman" w:hAnsi="Times New Roman" w:cs="Times New Roman"/>
          <w:color w:val="222222"/>
          <w:shd w:val="clear" w:color="auto" w:fill="FFFFFF"/>
          <w:vertAlign w:val="superscript"/>
          <w:lang w:val="en-US"/>
        </w:rPr>
        <w:t xml:space="preserve">2  </w:t>
      </w:r>
      <w:proofErr w:type="spellStart"/>
      <w:r>
        <w:rPr>
          <w:rFonts w:ascii="Times New Roman" w:hAnsi="Times New Roman" w:cs="Times New Roman"/>
          <w:color w:val="222222"/>
          <w:shd w:val="clear" w:color="auto" w:fill="FFFFFF"/>
          <w:lang w:val="en-US"/>
        </w:rPr>
        <w:t>dengan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bantuan</w:t>
      </w:r>
      <w:proofErr w:type="spellEnd"/>
      <w:r>
        <w:rPr>
          <w:rFonts w:ascii="Times New Roman" w:hAnsi="Times New Roman" w:cs="Times New Roman"/>
          <w:color w:val="222222"/>
          <w:shd w:val="clear" w:color="auto" w:fill="FFFFFF"/>
          <w:lang w:val="en-US"/>
        </w:rPr>
        <w:t xml:space="preserve"> </w:t>
      </w:r>
      <w:proofErr w:type="spellStart"/>
      <w:r>
        <w:rPr>
          <w:rFonts w:ascii="Times New Roman" w:hAnsi="Times New Roman" w:cs="Times New Roman"/>
          <w:color w:val="222222"/>
          <w:shd w:val="clear" w:color="auto" w:fill="FFFFFF"/>
          <w:lang w:val="en-US"/>
        </w:rPr>
        <w:t>aplikasi</w:t>
      </w:r>
      <w:proofErr w:type="spellEnd"/>
      <w:r>
        <w:rPr>
          <w:rFonts w:ascii="Times New Roman" w:hAnsi="Times New Roman" w:cs="Times New Roman"/>
          <w:color w:val="222222"/>
          <w:shd w:val="clear" w:color="auto" w:fill="FFFFFF"/>
          <w:lang w:val="en-US"/>
        </w:rPr>
        <w:t xml:space="preserve"> </w:t>
      </w:r>
      <w:r>
        <w:rPr>
          <w:rFonts w:ascii="Times New Roman" w:hAnsi="Times New Roman" w:cs="Times New Roman"/>
          <w:i/>
          <w:iCs/>
          <w:color w:val="222222"/>
          <w:shd w:val="clear" w:color="auto" w:fill="FFFFFF"/>
          <w:lang w:val="en-US"/>
        </w:rPr>
        <w:t xml:space="preserve">Smart PLS </w:t>
      </w:r>
      <w:r w:rsidR="00294349">
        <w:rPr>
          <w:rFonts w:ascii="Times New Roman" w:eastAsia="DengXian" w:hAnsi="Times New Roman" w:cs="Times New Roman"/>
          <w:b/>
          <w:lang w:val="en-US" w:eastAsia="zh-CN"/>
        </w:rPr>
        <w:t xml:space="preserve"> </w:t>
      </w:r>
      <w:proofErr w:type="spellStart"/>
      <w:r>
        <w:rPr>
          <w:rFonts w:ascii="Times New Roman" w:hAnsi="Times New Roman" w:cs="Times New Roman"/>
          <w:color w:val="222222"/>
          <w:shd w:val="clear" w:color="auto" w:fill="FFFFFF"/>
          <w:lang w:val="en-US"/>
        </w:rPr>
        <w:t>Versi</w:t>
      </w:r>
      <w:proofErr w:type="spellEnd"/>
      <w:r>
        <w:rPr>
          <w:rFonts w:ascii="Times New Roman" w:hAnsi="Times New Roman" w:cs="Times New Roman"/>
          <w:color w:val="222222"/>
          <w:shd w:val="clear" w:color="auto" w:fill="FFFFFF"/>
          <w:lang w:val="en-US"/>
        </w:rPr>
        <w:t xml:space="preserve"> 3.0</w:t>
      </w:r>
    </w:p>
    <w:p w14:paraId="2429FEFE" w14:textId="77777777" w:rsidR="00294349" w:rsidRDefault="00294349">
      <w:pPr>
        <w:jc w:val="both"/>
        <w:rPr>
          <w:rFonts w:ascii="Times New Roman" w:eastAsia="DengXian" w:hAnsi="Times New Roman" w:cs="Times New Roman"/>
          <w:b/>
          <w:lang w:eastAsia="zh-CN"/>
        </w:rPr>
      </w:pPr>
    </w:p>
    <w:p w14:paraId="74813A7A" w14:textId="739487C8" w:rsidR="004F4AD0" w:rsidRDefault="004F4AD0">
      <w:pPr>
        <w:jc w:val="both"/>
        <w:rPr>
          <w:rFonts w:ascii="Times New Roman" w:eastAsia="DengXian" w:hAnsi="Times New Roman" w:cs="Times New Roman"/>
          <w:b/>
          <w:lang w:eastAsia="zh-CN"/>
        </w:rPr>
      </w:pPr>
      <w:r>
        <w:rPr>
          <w:rFonts w:ascii="Times New Roman" w:hAnsi="Times New Roman" w:cs="Times New Roman"/>
          <w:b/>
        </w:rPr>
        <w:t>HASIL DAN PEMBAHASAN</w:t>
      </w:r>
    </w:p>
    <w:p w14:paraId="1CAD4445" w14:textId="77777777" w:rsidR="004F4AD0" w:rsidRPr="003305E8" w:rsidRDefault="004F4AD0" w:rsidP="00294349">
      <w:pPr>
        <w:ind w:firstLine="720"/>
        <w:rPr>
          <w:rFonts w:ascii="Times New Roman" w:eastAsia="Times New Roman" w:hAnsi="Times New Roman" w:cs="Times New Roman"/>
          <w:b/>
          <w:bCs/>
          <w:lang w:val="en-US"/>
        </w:rPr>
      </w:pPr>
      <w:r w:rsidRPr="003305E8">
        <w:rPr>
          <w:rFonts w:ascii="Times New Roman" w:eastAsia="Times New Roman" w:hAnsi="Times New Roman" w:cs="Times New Roman"/>
          <w:b/>
          <w:bCs/>
        </w:rPr>
        <w:t xml:space="preserve">Tabel 1. </w:t>
      </w:r>
      <w:r w:rsidRPr="003305E8">
        <w:rPr>
          <w:rFonts w:ascii="Times New Roman" w:eastAsia="Times New Roman" w:hAnsi="Times New Roman" w:cs="Times New Roman"/>
          <w:b/>
          <w:bCs/>
          <w:lang w:val="en-US"/>
        </w:rPr>
        <w:t xml:space="preserve">Hasil </w:t>
      </w:r>
      <w:proofErr w:type="spellStart"/>
      <w:r w:rsidRPr="003305E8">
        <w:rPr>
          <w:rFonts w:ascii="Times New Roman" w:eastAsia="Times New Roman" w:hAnsi="Times New Roman" w:cs="Times New Roman"/>
          <w:b/>
          <w:bCs/>
          <w:lang w:val="en-US"/>
        </w:rPr>
        <w:t>Pengujian</w:t>
      </w:r>
      <w:proofErr w:type="spellEnd"/>
      <w:r w:rsidRPr="003305E8">
        <w:rPr>
          <w:rFonts w:ascii="Times New Roman" w:eastAsia="Times New Roman" w:hAnsi="Times New Roman" w:cs="Times New Roman"/>
          <w:b/>
          <w:bCs/>
          <w:lang w:val="en-US"/>
        </w:rPr>
        <w:t xml:space="preserve"> </w:t>
      </w:r>
      <w:proofErr w:type="spellStart"/>
      <w:r w:rsidRPr="003305E8">
        <w:rPr>
          <w:rFonts w:ascii="Times New Roman" w:eastAsia="Times New Roman" w:hAnsi="Times New Roman" w:cs="Times New Roman"/>
          <w:b/>
          <w:bCs/>
          <w:lang w:val="en-US"/>
        </w:rPr>
        <w:t>Hipotesis</w:t>
      </w:r>
      <w:proofErr w:type="spellEnd"/>
    </w:p>
    <w:tbl>
      <w:tblPr>
        <w:tblW w:w="5192" w:type="dxa"/>
        <w:tblLayout w:type="fixed"/>
        <w:tblLook w:val="04A0" w:firstRow="1" w:lastRow="0" w:firstColumn="1" w:lastColumn="0" w:noHBand="0" w:noVBand="1"/>
      </w:tblPr>
      <w:tblGrid>
        <w:gridCol w:w="1565"/>
        <w:gridCol w:w="1487"/>
        <w:gridCol w:w="742"/>
        <w:gridCol w:w="1398"/>
      </w:tblGrid>
      <w:tr w:rsidR="004F4AD0" w:rsidRPr="00995650" w14:paraId="54053A95" w14:textId="77777777" w:rsidTr="008B50B9">
        <w:trPr>
          <w:trHeight w:val="206"/>
        </w:trPr>
        <w:tc>
          <w:tcPr>
            <w:tcW w:w="1565" w:type="dxa"/>
            <w:tcBorders>
              <w:top w:val="single" w:sz="4" w:space="0" w:color="auto"/>
              <w:left w:val="nil"/>
              <w:bottom w:val="single" w:sz="4" w:space="0" w:color="auto"/>
              <w:right w:val="nil"/>
            </w:tcBorders>
            <w:shd w:val="clear" w:color="auto" w:fill="auto"/>
            <w:noWrap/>
            <w:hideMark/>
          </w:tcPr>
          <w:p w14:paraId="3E20DEE9" w14:textId="77777777" w:rsidR="004F4AD0" w:rsidRPr="00995650" w:rsidRDefault="004F4AD0" w:rsidP="007B327A">
            <w:pPr>
              <w:spacing w:line="360" w:lineRule="auto"/>
              <w:jc w:val="center"/>
              <w:rPr>
                <w:rFonts w:ascii="Times New Roman" w:eastAsia="Times New Roman" w:hAnsi="Times New Roman" w:cs="Times New Roman"/>
                <w:b/>
                <w:bCs/>
                <w:color w:val="000000"/>
                <w:sz w:val="20"/>
                <w:szCs w:val="20"/>
              </w:rPr>
            </w:pPr>
            <w:bookmarkStart w:id="1" w:name="_Hlk143468093"/>
            <w:r w:rsidRPr="00995650">
              <w:rPr>
                <w:rFonts w:ascii="Times New Roman" w:eastAsia="Times New Roman" w:hAnsi="Times New Roman" w:cs="Times New Roman"/>
                <w:b/>
                <w:bCs/>
                <w:color w:val="000000"/>
                <w:sz w:val="20"/>
                <w:szCs w:val="20"/>
              </w:rPr>
              <w:t>Hubungan Langsung</w:t>
            </w:r>
          </w:p>
        </w:tc>
        <w:tc>
          <w:tcPr>
            <w:tcW w:w="1487" w:type="dxa"/>
            <w:tcBorders>
              <w:top w:val="single" w:sz="4" w:space="0" w:color="auto"/>
              <w:left w:val="nil"/>
              <w:bottom w:val="single" w:sz="4" w:space="0" w:color="auto"/>
              <w:right w:val="nil"/>
            </w:tcBorders>
            <w:shd w:val="clear" w:color="auto" w:fill="auto"/>
            <w:noWrap/>
            <w:vAlign w:val="center"/>
            <w:hideMark/>
          </w:tcPr>
          <w:p w14:paraId="0E14744D" w14:textId="77777777" w:rsidR="004F4AD0" w:rsidRPr="00995650" w:rsidRDefault="004F4AD0" w:rsidP="007B327A">
            <w:pPr>
              <w:jc w:val="center"/>
              <w:rPr>
                <w:rFonts w:ascii="Times New Roman" w:eastAsia="Times New Roman" w:hAnsi="Times New Roman" w:cs="Times New Roman"/>
                <w:b/>
                <w:bCs/>
                <w:color w:val="000000"/>
                <w:sz w:val="20"/>
                <w:szCs w:val="20"/>
              </w:rPr>
            </w:pPr>
            <w:r w:rsidRPr="00995650">
              <w:rPr>
                <w:rFonts w:ascii="Times New Roman" w:eastAsia="Times New Roman" w:hAnsi="Times New Roman" w:cs="Times New Roman"/>
                <w:b/>
                <w:bCs/>
                <w:i/>
                <w:iCs/>
                <w:color w:val="000000"/>
                <w:sz w:val="20"/>
                <w:szCs w:val="20"/>
              </w:rPr>
              <w:t>Original Sample</w:t>
            </w:r>
            <w:r w:rsidRPr="00995650">
              <w:rPr>
                <w:rFonts w:ascii="Times New Roman" w:eastAsia="Times New Roman" w:hAnsi="Times New Roman" w:cs="Times New Roman"/>
                <w:b/>
                <w:bCs/>
                <w:color w:val="000000"/>
                <w:sz w:val="20"/>
                <w:szCs w:val="20"/>
              </w:rPr>
              <w:t xml:space="preserve"> (O)</w:t>
            </w:r>
          </w:p>
        </w:tc>
        <w:tc>
          <w:tcPr>
            <w:tcW w:w="742" w:type="dxa"/>
            <w:tcBorders>
              <w:top w:val="single" w:sz="4" w:space="0" w:color="auto"/>
              <w:left w:val="nil"/>
              <w:bottom w:val="single" w:sz="4" w:space="0" w:color="auto"/>
              <w:right w:val="nil"/>
            </w:tcBorders>
            <w:shd w:val="clear" w:color="auto" w:fill="auto"/>
            <w:noWrap/>
            <w:vAlign w:val="center"/>
            <w:hideMark/>
          </w:tcPr>
          <w:p w14:paraId="41BE77C7" w14:textId="77777777" w:rsidR="004F4AD0" w:rsidRPr="00995650" w:rsidRDefault="004F4AD0" w:rsidP="007B327A">
            <w:pPr>
              <w:jc w:val="center"/>
              <w:rPr>
                <w:rFonts w:ascii="Times New Roman" w:eastAsia="Times New Roman" w:hAnsi="Times New Roman" w:cs="Times New Roman"/>
                <w:b/>
                <w:bCs/>
                <w:i/>
                <w:iCs/>
                <w:color w:val="000000"/>
                <w:sz w:val="20"/>
                <w:szCs w:val="20"/>
              </w:rPr>
            </w:pPr>
            <w:r w:rsidRPr="00995650">
              <w:rPr>
                <w:rFonts w:ascii="Times New Roman" w:eastAsia="Times New Roman" w:hAnsi="Times New Roman" w:cs="Times New Roman"/>
                <w:b/>
                <w:bCs/>
                <w:i/>
                <w:color w:val="000000"/>
                <w:sz w:val="20"/>
                <w:szCs w:val="20"/>
              </w:rPr>
              <w:t>P-value</w:t>
            </w:r>
            <w:r w:rsidRPr="00995650">
              <w:rPr>
                <w:rFonts w:ascii="Times New Roman" w:eastAsia="Times New Roman" w:hAnsi="Times New Roman" w:cs="Times New Roman"/>
                <w:b/>
                <w:bCs/>
                <w:i/>
                <w:iCs/>
                <w:color w:val="000000"/>
                <w:sz w:val="20"/>
                <w:szCs w:val="20"/>
              </w:rPr>
              <w:t>s</w:t>
            </w:r>
          </w:p>
        </w:tc>
        <w:tc>
          <w:tcPr>
            <w:tcW w:w="1398" w:type="dxa"/>
            <w:tcBorders>
              <w:top w:val="single" w:sz="4" w:space="0" w:color="auto"/>
              <w:left w:val="nil"/>
              <w:bottom w:val="single" w:sz="4" w:space="0" w:color="auto"/>
              <w:right w:val="nil"/>
            </w:tcBorders>
            <w:shd w:val="clear" w:color="auto" w:fill="auto"/>
            <w:noWrap/>
            <w:vAlign w:val="center"/>
            <w:hideMark/>
          </w:tcPr>
          <w:p w14:paraId="4305E3E9" w14:textId="77777777" w:rsidR="004F4AD0" w:rsidRPr="00995650" w:rsidRDefault="004F4AD0" w:rsidP="007B327A">
            <w:pPr>
              <w:jc w:val="center"/>
              <w:rPr>
                <w:rFonts w:ascii="Times New Roman" w:eastAsia="Times New Roman" w:hAnsi="Times New Roman" w:cs="Times New Roman"/>
                <w:b/>
                <w:bCs/>
                <w:color w:val="000000"/>
                <w:sz w:val="20"/>
                <w:szCs w:val="20"/>
              </w:rPr>
            </w:pPr>
            <w:r w:rsidRPr="00995650">
              <w:rPr>
                <w:rFonts w:ascii="Times New Roman" w:eastAsia="Times New Roman" w:hAnsi="Times New Roman" w:cs="Times New Roman"/>
                <w:b/>
                <w:bCs/>
                <w:color w:val="000000"/>
                <w:sz w:val="20"/>
                <w:szCs w:val="20"/>
              </w:rPr>
              <w:t>Hasil</w:t>
            </w:r>
          </w:p>
        </w:tc>
      </w:tr>
      <w:tr w:rsidR="004F4AD0" w:rsidRPr="00995650" w14:paraId="035FF3EE" w14:textId="77777777" w:rsidTr="003305E8">
        <w:trPr>
          <w:trHeight w:val="323"/>
        </w:trPr>
        <w:tc>
          <w:tcPr>
            <w:tcW w:w="1565" w:type="dxa"/>
            <w:tcBorders>
              <w:top w:val="nil"/>
              <w:left w:val="nil"/>
              <w:right w:val="nil"/>
            </w:tcBorders>
            <w:shd w:val="clear" w:color="auto" w:fill="auto"/>
            <w:noWrap/>
            <w:vAlign w:val="center"/>
            <w:hideMark/>
          </w:tcPr>
          <w:p w14:paraId="67A55745"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LV→NP</w:t>
            </w:r>
          </w:p>
        </w:tc>
        <w:tc>
          <w:tcPr>
            <w:tcW w:w="1487" w:type="dxa"/>
            <w:tcBorders>
              <w:top w:val="nil"/>
              <w:left w:val="nil"/>
              <w:right w:val="nil"/>
            </w:tcBorders>
            <w:shd w:val="clear" w:color="auto" w:fill="auto"/>
            <w:noWrap/>
            <w:vAlign w:val="center"/>
          </w:tcPr>
          <w:p w14:paraId="4D11D68B"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0,049</w:t>
            </w:r>
          </w:p>
        </w:tc>
        <w:tc>
          <w:tcPr>
            <w:tcW w:w="742" w:type="dxa"/>
            <w:tcBorders>
              <w:top w:val="nil"/>
              <w:left w:val="nil"/>
              <w:right w:val="nil"/>
            </w:tcBorders>
            <w:shd w:val="clear" w:color="auto" w:fill="auto"/>
            <w:noWrap/>
            <w:vAlign w:val="center"/>
          </w:tcPr>
          <w:p w14:paraId="40608297"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0,739</w:t>
            </w:r>
          </w:p>
        </w:tc>
        <w:tc>
          <w:tcPr>
            <w:tcW w:w="1398" w:type="dxa"/>
            <w:tcBorders>
              <w:top w:val="nil"/>
              <w:left w:val="nil"/>
              <w:right w:val="nil"/>
            </w:tcBorders>
            <w:shd w:val="clear" w:color="auto" w:fill="auto"/>
            <w:noWrap/>
            <w:vAlign w:val="center"/>
          </w:tcPr>
          <w:p w14:paraId="517EAA81"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H1 : ditolak</w:t>
            </w:r>
          </w:p>
        </w:tc>
      </w:tr>
      <w:tr w:rsidR="004F4AD0" w:rsidRPr="00995650" w14:paraId="697A187E" w14:textId="77777777" w:rsidTr="008B50B9">
        <w:trPr>
          <w:trHeight w:val="206"/>
        </w:trPr>
        <w:tc>
          <w:tcPr>
            <w:tcW w:w="1565" w:type="dxa"/>
            <w:tcBorders>
              <w:top w:val="nil"/>
              <w:left w:val="nil"/>
              <w:right w:val="nil"/>
            </w:tcBorders>
            <w:shd w:val="clear" w:color="auto" w:fill="auto"/>
            <w:noWrap/>
            <w:vAlign w:val="center"/>
          </w:tcPr>
          <w:p w14:paraId="131D9581"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LK→NP</w:t>
            </w:r>
          </w:p>
        </w:tc>
        <w:tc>
          <w:tcPr>
            <w:tcW w:w="1487" w:type="dxa"/>
            <w:tcBorders>
              <w:top w:val="nil"/>
              <w:left w:val="nil"/>
              <w:right w:val="nil"/>
            </w:tcBorders>
            <w:shd w:val="clear" w:color="auto" w:fill="auto"/>
            <w:noWrap/>
            <w:vAlign w:val="center"/>
          </w:tcPr>
          <w:p w14:paraId="70FD377F"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-0,112</w:t>
            </w:r>
          </w:p>
        </w:tc>
        <w:tc>
          <w:tcPr>
            <w:tcW w:w="742" w:type="dxa"/>
            <w:tcBorders>
              <w:top w:val="nil"/>
              <w:left w:val="nil"/>
              <w:right w:val="nil"/>
            </w:tcBorders>
            <w:shd w:val="clear" w:color="auto" w:fill="auto"/>
            <w:noWrap/>
            <w:vAlign w:val="center"/>
          </w:tcPr>
          <w:p w14:paraId="3D4707D6"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0,403</w:t>
            </w:r>
          </w:p>
        </w:tc>
        <w:tc>
          <w:tcPr>
            <w:tcW w:w="1398" w:type="dxa"/>
            <w:tcBorders>
              <w:top w:val="nil"/>
              <w:left w:val="nil"/>
              <w:right w:val="nil"/>
            </w:tcBorders>
            <w:shd w:val="clear" w:color="auto" w:fill="auto"/>
            <w:noWrap/>
            <w:vAlign w:val="center"/>
          </w:tcPr>
          <w:p w14:paraId="69046A97"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H2 : ditolak</w:t>
            </w:r>
          </w:p>
        </w:tc>
      </w:tr>
      <w:tr w:rsidR="004F4AD0" w:rsidRPr="00995650" w14:paraId="780C9415" w14:textId="77777777" w:rsidTr="008B50B9">
        <w:trPr>
          <w:trHeight w:val="206"/>
        </w:trPr>
        <w:tc>
          <w:tcPr>
            <w:tcW w:w="1565" w:type="dxa"/>
            <w:tcBorders>
              <w:top w:val="nil"/>
              <w:left w:val="nil"/>
              <w:right w:val="nil"/>
            </w:tcBorders>
            <w:shd w:val="clear" w:color="auto" w:fill="auto"/>
            <w:noWrap/>
            <w:vAlign w:val="center"/>
          </w:tcPr>
          <w:p w14:paraId="0C0A7A5C"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PR→NP</w:t>
            </w:r>
          </w:p>
        </w:tc>
        <w:tc>
          <w:tcPr>
            <w:tcW w:w="1487" w:type="dxa"/>
            <w:tcBorders>
              <w:top w:val="nil"/>
              <w:left w:val="nil"/>
              <w:right w:val="nil"/>
            </w:tcBorders>
            <w:shd w:val="clear" w:color="auto" w:fill="auto"/>
            <w:noWrap/>
            <w:vAlign w:val="center"/>
          </w:tcPr>
          <w:p w14:paraId="0904D412"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0,139</w:t>
            </w:r>
          </w:p>
        </w:tc>
        <w:tc>
          <w:tcPr>
            <w:tcW w:w="742" w:type="dxa"/>
            <w:tcBorders>
              <w:top w:val="nil"/>
              <w:left w:val="nil"/>
              <w:right w:val="nil"/>
            </w:tcBorders>
            <w:shd w:val="clear" w:color="auto" w:fill="auto"/>
            <w:noWrap/>
            <w:vAlign w:val="center"/>
          </w:tcPr>
          <w:p w14:paraId="1948764E"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0,319</w:t>
            </w:r>
          </w:p>
        </w:tc>
        <w:tc>
          <w:tcPr>
            <w:tcW w:w="1398" w:type="dxa"/>
            <w:tcBorders>
              <w:top w:val="nil"/>
              <w:left w:val="nil"/>
              <w:right w:val="nil"/>
            </w:tcBorders>
            <w:shd w:val="clear" w:color="auto" w:fill="auto"/>
            <w:noWrap/>
            <w:vAlign w:val="center"/>
          </w:tcPr>
          <w:p w14:paraId="0BEF57EB"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H3 : ditolak</w:t>
            </w:r>
          </w:p>
        </w:tc>
      </w:tr>
      <w:tr w:rsidR="004F4AD0" w:rsidRPr="00995650" w14:paraId="01A2E321" w14:textId="77777777" w:rsidTr="008B50B9">
        <w:trPr>
          <w:trHeight w:val="206"/>
        </w:trPr>
        <w:tc>
          <w:tcPr>
            <w:tcW w:w="1565" w:type="dxa"/>
            <w:tcBorders>
              <w:top w:val="nil"/>
              <w:left w:val="nil"/>
              <w:bottom w:val="nil"/>
              <w:right w:val="nil"/>
            </w:tcBorders>
            <w:shd w:val="clear" w:color="auto" w:fill="auto"/>
            <w:noWrap/>
            <w:vAlign w:val="center"/>
            <w:hideMark/>
          </w:tcPr>
          <w:p w14:paraId="1599CEEF"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KP→NP</w:t>
            </w:r>
          </w:p>
        </w:tc>
        <w:tc>
          <w:tcPr>
            <w:tcW w:w="1487" w:type="dxa"/>
            <w:tcBorders>
              <w:top w:val="nil"/>
              <w:left w:val="nil"/>
              <w:bottom w:val="nil"/>
              <w:right w:val="nil"/>
            </w:tcBorders>
            <w:shd w:val="clear" w:color="auto" w:fill="auto"/>
            <w:noWrap/>
            <w:vAlign w:val="center"/>
          </w:tcPr>
          <w:p w14:paraId="48A4707B"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0,392</w:t>
            </w:r>
          </w:p>
        </w:tc>
        <w:tc>
          <w:tcPr>
            <w:tcW w:w="742" w:type="dxa"/>
            <w:tcBorders>
              <w:top w:val="nil"/>
              <w:left w:val="nil"/>
              <w:bottom w:val="nil"/>
              <w:right w:val="nil"/>
            </w:tcBorders>
            <w:shd w:val="clear" w:color="auto" w:fill="auto"/>
            <w:noWrap/>
            <w:vAlign w:val="center"/>
          </w:tcPr>
          <w:p w14:paraId="677BE75D"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0,001</w:t>
            </w:r>
          </w:p>
        </w:tc>
        <w:tc>
          <w:tcPr>
            <w:tcW w:w="1398" w:type="dxa"/>
            <w:tcBorders>
              <w:top w:val="nil"/>
              <w:left w:val="nil"/>
              <w:bottom w:val="nil"/>
              <w:right w:val="nil"/>
            </w:tcBorders>
            <w:shd w:val="clear" w:color="auto" w:fill="auto"/>
            <w:noWrap/>
          </w:tcPr>
          <w:p w14:paraId="1767BBF8"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H4 : diterima</w:t>
            </w:r>
          </w:p>
        </w:tc>
      </w:tr>
      <w:tr w:rsidR="004F4AD0" w:rsidRPr="00995650" w14:paraId="14E24406" w14:textId="77777777" w:rsidTr="008B50B9">
        <w:trPr>
          <w:trHeight w:val="57"/>
        </w:trPr>
        <w:tc>
          <w:tcPr>
            <w:tcW w:w="1565" w:type="dxa"/>
            <w:tcBorders>
              <w:top w:val="nil"/>
              <w:left w:val="nil"/>
              <w:bottom w:val="single" w:sz="4" w:space="0" w:color="auto"/>
              <w:right w:val="nil"/>
            </w:tcBorders>
            <w:shd w:val="clear" w:color="auto" w:fill="auto"/>
            <w:noWrap/>
            <w:vAlign w:val="center"/>
            <w:hideMark/>
          </w:tcPr>
          <w:p w14:paraId="60F007C8"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UP→NP</w:t>
            </w:r>
          </w:p>
        </w:tc>
        <w:tc>
          <w:tcPr>
            <w:tcW w:w="1487" w:type="dxa"/>
            <w:tcBorders>
              <w:top w:val="nil"/>
              <w:left w:val="nil"/>
              <w:bottom w:val="single" w:sz="4" w:space="0" w:color="auto"/>
              <w:right w:val="nil"/>
            </w:tcBorders>
            <w:shd w:val="clear" w:color="auto" w:fill="auto"/>
            <w:noWrap/>
            <w:vAlign w:val="center"/>
          </w:tcPr>
          <w:p w14:paraId="73677698"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-0,101</w:t>
            </w:r>
          </w:p>
        </w:tc>
        <w:tc>
          <w:tcPr>
            <w:tcW w:w="742" w:type="dxa"/>
            <w:tcBorders>
              <w:top w:val="nil"/>
              <w:left w:val="nil"/>
              <w:bottom w:val="single" w:sz="4" w:space="0" w:color="auto"/>
              <w:right w:val="nil"/>
            </w:tcBorders>
            <w:shd w:val="clear" w:color="auto" w:fill="auto"/>
            <w:noWrap/>
            <w:vAlign w:val="center"/>
          </w:tcPr>
          <w:p w14:paraId="633DA2F2" w14:textId="77777777" w:rsidR="004F4AD0" w:rsidRPr="00995650" w:rsidRDefault="004F4AD0" w:rsidP="007B327A">
            <w:pPr>
              <w:spacing w:line="360" w:lineRule="auto"/>
              <w:jc w:val="center"/>
              <w:rPr>
                <w:rFonts w:ascii="Times New Roman" w:eastAsia="Times New Roman" w:hAnsi="Times New Roman" w:cs="Times New Roman"/>
                <w:color w:val="000000"/>
                <w:sz w:val="20"/>
                <w:szCs w:val="20"/>
              </w:rPr>
            </w:pPr>
            <w:r w:rsidRPr="00995650">
              <w:rPr>
                <w:rFonts w:ascii="Times New Roman" w:eastAsia="Times New Roman" w:hAnsi="Times New Roman" w:cs="Times New Roman"/>
                <w:color w:val="000000"/>
                <w:sz w:val="20"/>
                <w:szCs w:val="20"/>
              </w:rPr>
              <w:t>0,297</w:t>
            </w:r>
          </w:p>
        </w:tc>
        <w:tc>
          <w:tcPr>
            <w:tcW w:w="1398" w:type="dxa"/>
            <w:tcBorders>
              <w:top w:val="nil"/>
              <w:left w:val="nil"/>
              <w:bottom w:val="single" w:sz="4" w:space="0" w:color="auto"/>
              <w:right w:val="nil"/>
            </w:tcBorders>
            <w:shd w:val="clear" w:color="auto" w:fill="auto"/>
            <w:noWrap/>
          </w:tcPr>
          <w:p w14:paraId="4EA11653" w14:textId="77777777" w:rsidR="004F4AD0" w:rsidRPr="00995650" w:rsidRDefault="004F4AD0" w:rsidP="007B327A">
            <w:pPr>
              <w:spacing w:line="360" w:lineRule="auto"/>
              <w:jc w:val="center"/>
              <w:rPr>
                <w:rFonts w:ascii="Times New Roman" w:eastAsia="Times New Roman" w:hAnsi="Times New Roman" w:cs="Times New Roman"/>
                <w:sz w:val="20"/>
                <w:szCs w:val="20"/>
              </w:rPr>
            </w:pPr>
            <w:r w:rsidRPr="00995650">
              <w:rPr>
                <w:rFonts w:ascii="Times New Roman" w:eastAsia="Times New Roman" w:hAnsi="Times New Roman" w:cs="Times New Roman"/>
                <w:sz w:val="20"/>
                <w:szCs w:val="20"/>
              </w:rPr>
              <w:t>H5 : ditolak</w:t>
            </w:r>
          </w:p>
        </w:tc>
      </w:tr>
    </w:tbl>
    <w:bookmarkEnd w:id="1"/>
    <w:p w14:paraId="475853CD" w14:textId="77777777" w:rsidR="004F4AD0" w:rsidRDefault="004F4AD0">
      <w:pPr>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p>
    <w:p w14:paraId="2293AD1A" w14:textId="77777777" w:rsidR="004F4AD0" w:rsidRPr="00477B83" w:rsidRDefault="004F4AD0">
      <w:pPr>
        <w:jc w:val="both"/>
        <w:rPr>
          <w:rFonts w:ascii="Times New Roman" w:hAnsi="Times New Roman" w:cs="Times New Roman"/>
          <w:lang w:val="en-US"/>
        </w:rPr>
      </w:pPr>
      <w:r w:rsidRPr="00477B83">
        <w:rPr>
          <w:rFonts w:ascii="Times New Roman" w:hAnsi="Times New Roman" w:cs="Times New Roman"/>
          <w:lang w:val="en-US"/>
        </w:rPr>
        <w:t xml:space="preserve">   </w:t>
      </w:r>
      <w:r w:rsidRPr="00477B83">
        <w:rPr>
          <w:rFonts w:ascii="Times New Roman" w:hAnsi="Times New Roman" w:cs="Times New Roman"/>
        </w:rPr>
        <w:t xml:space="preserve">Berdasarkan Tabel </w:t>
      </w:r>
      <w:r>
        <w:rPr>
          <w:rFonts w:ascii="Times New Roman" w:hAnsi="Times New Roman" w:cs="Times New Roman"/>
          <w:lang w:val="en-US"/>
        </w:rPr>
        <w:t>1</w:t>
      </w:r>
      <w:r w:rsidRPr="00477B83">
        <w:rPr>
          <w:rFonts w:ascii="Times New Roman" w:hAnsi="Times New Roman" w:cs="Times New Roman"/>
        </w:rPr>
        <w:t xml:space="preserve"> hasil pengolahan data yang telah dilakukan terlihat pengaruh </w:t>
      </w:r>
      <w:r w:rsidRPr="00477B83">
        <w:rPr>
          <w:rFonts w:ascii="Times New Roman" w:hAnsi="Times New Roman" w:cs="Times New Roman"/>
          <w:i/>
          <w:iCs/>
        </w:rPr>
        <w:t>leverage</w:t>
      </w:r>
      <w:r w:rsidRPr="00477B83">
        <w:rPr>
          <w:rFonts w:ascii="Times New Roman" w:hAnsi="Times New Roman" w:cs="Times New Roman"/>
        </w:rPr>
        <w:t xml:space="preserve"> terhadap nilai perusahaan memiliki nilai </w:t>
      </w:r>
      <w:r w:rsidRPr="00477B83">
        <w:rPr>
          <w:rFonts w:ascii="Times New Roman" w:hAnsi="Times New Roman" w:cs="Times New Roman"/>
          <w:i/>
          <w:iCs/>
        </w:rPr>
        <w:t>original sample</w:t>
      </w:r>
      <w:r w:rsidRPr="00477B83">
        <w:rPr>
          <w:rFonts w:ascii="Times New Roman" w:hAnsi="Times New Roman" w:cs="Times New Roman"/>
        </w:rPr>
        <w:t xml:space="preserve"> sebesar 0,049 yang dapat diartikan bahwa pengaruh </w:t>
      </w:r>
      <w:r w:rsidRPr="00477B83">
        <w:rPr>
          <w:rFonts w:ascii="Times New Roman" w:hAnsi="Times New Roman" w:cs="Times New Roman"/>
          <w:i/>
          <w:iCs/>
        </w:rPr>
        <w:t>leverage</w:t>
      </w:r>
      <w:r w:rsidRPr="00477B83">
        <w:rPr>
          <w:rFonts w:ascii="Times New Roman" w:hAnsi="Times New Roman" w:cs="Times New Roman"/>
        </w:rPr>
        <w:t xml:space="preserve"> terhadap nilai perusahaan mempunyai arah yang positif. Pengaruh </w:t>
      </w:r>
      <w:r w:rsidRPr="00477B83">
        <w:rPr>
          <w:rFonts w:ascii="Times New Roman" w:hAnsi="Times New Roman" w:cs="Times New Roman"/>
          <w:i/>
          <w:iCs/>
        </w:rPr>
        <w:t>leverage</w:t>
      </w:r>
      <w:r w:rsidRPr="00477B83">
        <w:rPr>
          <w:rFonts w:ascii="Times New Roman" w:hAnsi="Times New Roman" w:cs="Times New Roman"/>
        </w:rPr>
        <w:t xml:space="preserve"> terhadap nilai perusahaan memiliki </w:t>
      </w:r>
      <w:r w:rsidRPr="00477B83">
        <w:rPr>
          <w:rFonts w:ascii="Times New Roman" w:hAnsi="Times New Roman" w:cs="Times New Roman"/>
          <w:i/>
        </w:rPr>
        <w:t>P-value</w:t>
      </w:r>
      <w:r w:rsidRPr="00477B83">
        <w:rPr>
          <w:rFonts w:ascii="Times New Roman" w:hAnsi="Times New Roman" w:cs="Times New Roman"/>
          <w:i/>
          <w:iCs/>
        </w:rPr>
        <w:t xml:space="preserve"> </w:t>
      </w:r>
      <w:r w:rsidRPr="00477B83">
        <w:rPr>
          <w:rFonts w:ascii="Times New Roman" w:hAnsi="Times New Roman" w:cs="Times New Roman"/>
        </w:rPr>
        <w:t>0,739 yang mengindikasikan bahwa hipotesis 1 ditolak</w:t>
      </w:r>
      <w:r w:rsidRPr="00477B83">
        <w:rPr>
          <w:rFonts w:ascii="Times New Roman" w:hAnsi="Times New Roman" w:cs="Times New Roman"/>
          <w:lang w:val="en-US"/>
        </w:rPr>
        <w:t>.</w:t>
      </w:r>
    </w:p>
    <w:p w14:paraId="166478D1" w14:textId="77777777" w:rsidR="004F4AD0" w:rsidRPr="00477B83" w:rsidRDefault="004F4AD0">
      <w:pPr>
        <w:jc w:val="both"/>
        <w:rPr>
          <w:rFonts w:ascii="Times New Roman" w:eastAsia="DengXian" w:hAnsi="Times New Roman" w:cs="Times New Roman"/>
          <w:lang w:val="en-US" w:eastAsia="zh-CN"/>
        </w:rPr>
      </w:pPr>
      <w:r w:rsidRPr="00477B83">
        <w:rPr>
          <w:rFonts w:ascii="Times New Roman" w:hAnsi="Times New Roman" w:cs="Times New Roman"/>
        </w:rPr>
        <w:t>Semakin banyak jumlah utang maka akan mengakibatkan beban utang yang ditanggung semakin meningkat, sehingga hal tersebut akan mengakibatkan laba yang diperoleh perusahaan semakin sedikit bahkan bisa menambah risiko finansial</w:t>
      </w:r>
    </w:p>
    <w:p w14:paraId="277BB083" w14:textId="77777777" w:rsidR="004F4AD0" w:rsidRPr="00477B83" w:rsidRDefault="004F4AD0" w:rsidP="005D696D">
      <w:pPr>
        <w:jc w:val="both"/>
        <w:rPr>
          <w:rFonts w:ascii="Times New Roman" w:eastAsia="DengXian" w:hAnsi="Times New Roman" w:cs="Times New Roman"/>
          <w:lang w:val="en-US" w:eastAsia="zh-CN"/>
        </w:rPr>
      </w:pPr>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Pengaruh</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likuiditas</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terhadap</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nilai</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perusahaan</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mempunyai</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arah</w:t>
      </w:r>
      <w:proofErr w:type="spellEnd"/>
      <w:r w:rsidRPr="002D4F3F">
        <w:rPr>
          <w:rFonts w:ascii="Times New Roman" w:eastAsia="DengXian" w:hAnsi="Times New Roman" w:cs="Times New Roman"/>
          <w:sz w:val="24"/>
          <w:szCs w:val="24"/>
          <w:lang w:val="en-US" w:eastAsia="zh-CN"/>
        </w:rPr>
        <w:t xml:space="preserve"> yang negating </w:t>
      </w:r>
      <w:proofErr w:type="spellStart"/>
      <w:r w:rsidRPr="002D4F3F">
        <w:rPr>
          <w:rFonts w:ascii="Times New Roman" w:eastAsia="DengXian" w:hAnsi="Times New Roman" w:cs="Times New Roman"/>
          <w:sz w:val="24"/>
          <w:szCs w:val="24"/>
          <w:lang w:val="en-US" w:eastAsia="zh-CN"/>
        </w:rPr>
        <w:t>selain</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itu</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pengaruh</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likuiditas</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terhdap</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nilai</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perusahaan</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memiliki</w:t>
      </w:r>
      <w:proofErr w:type="spellEnd"/>
      <w:r w:rsidRPr="002D4F3F">
        <w:rPr>
          <w:rFonts w:ascii="Times New Roman" w:eastAsia="DengXian" w:hAnsi="Times New Roman" w:cs="Times New Roman"/>
          <w:sz w:val="24"/>
          <w:szCs w:val="24"/>
          <w:lang w:val="en-US" w:eastAsia="zh-CN"/>
        </w:rPr>
        <w:t xml:space="preserve"> </w:t>
      </w:r>
      <w:r w:rsidRPr="002D4F3F">
        <w:rPr>
          <w:rFonts w:ascii="Times New Roman" w:eastAsia="DengXian" w:hAnsi="Times New Roman" w:cs="Times New Roman"/>
          <w:i/>
          <w:iCs/>
          <w:sz w:val="24"/>
          <w:szCs w:val="24"/>
          <w:lang w:val="en-US" w:eastAsia="zh-CN"/>
        </w:rPr>
        <w:t xml:space="preserve">P-values 0,403 </w:t>
      </w:r>
      <w:proofErr w:type="spellStart"/>
      <w:r w:rsidRPr="002D4F3F">
        <w:rPr>
          <w:rFonts w:ascii="Times New Roman" w:eastAsia="DengXian" w:hAnsi="Times New Roman" w:cs="Times New Roman"/>
          <w:sz w:val="24"/>
          <w:szCs w:val="24"/>
          <w:lang w:val="en-US" w:eastAsia="zh-CN"/>
        </w:rPr>
        <w:t>mengidentifikasi</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bahwa</w:t>
      </w:r>
      <w:proofErr w:type="spellEnd"/>
      <w:r w:rsidRPr="002D4F3F">
        <w:rPr>
          <w:rFonts w:ascii="Times New Roman" w:eastAsia="DengXian" w:hAnsi="Times New Roman" w:cs="Times New Roman"/>
          <w:sz w:val="24"/>
          <w:szCs w:val="24"/>
          <w:lang w:val="en-US" w:eastAsia="zh-CN"/>
        </w:rPr>
        <w:t xml:space="preserve"> </w:t>
      </w:r>
      <w:proofErr w:type="spellStart"/>
      <w:r w:rsidRPr="002D4F3F">
        <w:rPr>
          <w:rFonts w:ascii="Times New Roman" w:eastAsia="DengXian" w:hAnsi="Times New Roman" w:cs="Times New Roman"/>
          <w:sz w:val="24"/>
          <w:szCs w:val="24"/>
          <w:lang w:val="en-US" w:eastAsia="zh-CN"/>
        </w:rPr>
        <w:t>hipotisis</w:t>
      </w:r>
      <w:proofErr w:type="spellEnd"/>
      <w:r w:rsidRPr="002D4F3F">
        <w:rPr>
          <w:rFonts w:ascii="Times New Roman" w:eastAsia="DengXian" w:hAnsi="Times New Roman" w:cs="Times New Roman"/>
          <w:sz w:val="24"/>
          <w:szCs w:val="24"/>
          <w:lang w:val="en-US" w:eastAsia="zh-CN"/>
        </w:rPr>
        <w:t xml:space="preserve"> 2 </w:t>
      </w:r>
      <w:proofErr w:type="spellStart"/>
      <w:r w:rsidRPr="002D4F3F">
        <w:rPr>
          <w:rFonts w:ascii="Times New Roman" w:eastAsia="DengXian" w:hAnsi="Times New Roman" w:cs="Times New Roman"/>
          <w:sz w:val="24"/>
          <w:szCs w:val="24"/>
          <w:lang w:val="en-US" w:eastAsia="zh-CN"/>
        </w:rPr>
        <w:t>ditolak</w:t>
      </w:r>
      <w:proofErr w:type="spellEnd"/>
      <w:r w:rsidRPr="002D4F3F">
        <w:rPr>
          <w:rFonts w:ascii="Times New Roman" w:eastAsia="DengXian" w:hAnsi="Times New Roman" w:cs="Times New Roman"/>
          <w:sz w:val="24"/>
          <w:szCs w:val="24"/>
          <w:lang w:val="en-US" w:eastAsia="zh-CN"/>
        </w:rPr>
        <w:t xml:space="preserve"> </w:t>
      </w:r>
      <w:proofErr w:type="spellStart"/>
      <w:r>
        <w:rPr>
          <w:rFonts w:ascii="Times New Roman" w:eastAsia="DengXian" w:hAnsi="Times New Roman" w:cs="Times New Roman"/>
          <w:sz w:val="24"/>
          <w:szCs w:val="24"/>
          <w:lang w:val="en-US" w:eastAsia="zh-CN"/>
        </w:rPr>
        <w:t>likuiditas</w:t>
      </w:r>
      <w:proofErr w:type="spellEnd"/>
      <w:r>
        <w:rPr>
          <w:rFonts w:ascii="Times New Roman" w:eastAsia="DengXian" w:hAnsi="Times New Roman" w:cs="Times New Roman"/>
          <w:sz w:val="24"/>
          <w:szCs w:val="24"/>
          <w:lang w:val="en-US" w:eastAsia="zh-CN"/>
        </w:rPr>
        <w:t xml:space="preserve"> </w:t>
      </w:r>
      <w:r w:rsidRPr="00451391">
        <w:t xml:space="preserve">tidak mampu </w:t>
      </w:r>
      <w:r w:rsidRPr="00477B83">
        <w:rPr>
          <w:rFonts w:ascii="Times New Roman" w:hAnsi="Times New Roman" w:cs="Times New Roman"/>
        </w:rPr>
        <w:t>memenuhi kewajiban jangka pendeknya maka dari itu perusahaan tersebut dapat dikatakan tidak likuid</w:t>
      </w:r>
    </w:p>
    <w:p w14:paraId="4F2F491C" w14:textId="77777777" w:rsidR="004F4AD0" w:rsidRPr="00477B83" w:rsidRDefault="004F4AD0" w:rsidP="005D696D">
      <w:pPr>
        <w:jc w:val="both"/>
        <w:rPr>
          <w:rFonts w:ascii="Times New Roman" w:eastAsia="DengXian" w:hAnsi="Times New Roman" w:cs="Times New Roman"/>
          <w:lang w:val="en-US" w:eastAsia="zh-CN"/>
        </w:rPr>
      </w:pP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profitabilitas</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original </w:t>
      </w:r>
      <w:proofErr w:type="spellStart"/>
      <w:r w:rsidRPr="00477B83">
        <w:rPr>
          <w:rFonts w:ascii="Times New Roman" w:eastAsia="DengXian" w:hAnsi="Times New Roman" w:cs="Times New Roman"/>
          <w:i/>
          <w:iCs/>
          <w:lang w:val="en-US" w:eastAsia="zh-CN"/>
        </w:rPr>
        <w:t>sampel</w:t>
      </w:r>
      <w:proofErr w:type="spellEnd"/>
      <w:r w:rsidRPr="00477B83">
        <w:rPr>
          <w:rFonts w:ascii="Times New Roman" w:eastAsia="DengXian" w:hAnsi="Times New Roman" w:cs="Times New Roman"/>
          <w:i/>
          <w:iCs/>
          <w:lang w:val="en-US" w:eastAsia="zh-CN"/>
        </w:rPr>
        <w:t xml:space="preserve"> </w:t>
      </w:r>
      <w:proofErr w:type="spellStart"/>
      <w:r w:rsidRPr="00477B83">
        <w:rPr>
          <w:rFonts w:ascii="Times New Roman" w:eastAsia="DengXian" w:hAnsi="Times New Roman" w:cs="Times New Roman"/>
          <w:lang w:val="en-US" w:eastAsia="zh-CN"/>
        </w:rPr>
        <w:t>sebesar</w:t>
      </w:r>
      <w:proofErr w:type="spellEnd"/>
      <w:r w:rsidRPr="00477B83">
        <w:rPr>
          <w:rFonts w:ascii="Times New Roman" w:eastAsia="DengXian" w:hAnsi="Times New Roman" w:cs="Times New Roman"/>
          <w:lang w:val="en-US" w:eastAsia="zh-CN"/>
        </w:rPr>
        <w:t xml:space="preserve"> 0,139 yang </w:t>
      </w:r>
      <w:proofErr w:type="spellStart"/>
      <w:r w:rsidRPr="00477B83">
        <w:rPr>
          <w:rFonts w:ascii="Times New Roman" w:eastAsia="DengXian" w:hAnsi="Times New Roman" w:cs="Times New Roman"/>
          <w:lang w:val="en-US" w:eastAsia="zh-CN"/>
        </w:rPr>
        <w:t>dapat</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diartikan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profitabilitas</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p-value </w:t>
      </w:r>
      <w:r w:rsidRPr="00477B83">
        <w:rPr>
          <w:rFonts w:ascii="Times New Roman" w:eastAsia="DengXian" w:hAnsi="Times New Roman" w:cs="Times New Roman"/>
          <w:lang w:val="en-US" w:eastAsia="zh-CN"/>
        </w:rPr>
        <w:t xml:space="preserve">0,319 yang </w:t>
      </w:r>
      <w:proofErr w:type="spellStart"/>
      <w:r w:rsidRPr="00477B83">
        <w:rPr>
          <w:rFonts w:ascii="Times New Roman" w:eastAsia="DengXian" w:hAnsi="Times New Roman" w:cs="Times New Roman"/>
          <w:lang w:val="en-US" w:eastAsia="zh-CN"/>
        </w:rPr>
        <w:t>mengidentifikasi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hipotesis</w:t>
      </w:r>
      <w:proofErr w:type="spellEnd"/>
      <w:r w:rsidRPr="00477B83">
        <w:rPr>
          <w:rFonts w:ascii="Times New Roman" w:eastAsia="DengXian" w:hAnsi="Times New Roman" w:cs="Times New Roman"/>
          <w:lang w:val="en-US" w:eastAsia="zh-CN"/>
        </w:rPr>
        <w:t xml:space="preserve"> 3 </w:t>
      </w:r>
      <w:proofErr w:type="spellStart"/>
      <w:r w:rsidRPr="00477B83">
        <w:rPr>
          <w:rFonts w:ascii="Times New Roman" w:eastAsia="DengXian" w:hAnsi="Times New Roman" w:cs="Times New Roman"/>
          <w:lang w:val="en-US" w:eastAsia="zh-CN"/>
        </w:rPr>
        <w:t>ditolak</w:t>
      </w:r>
      <w:proofErr w:type="spellEnd"/>
      <w:r w:rsidRPr="00477B83">
        <w:rPr>
          <w:rFonts w:ascii="Times New Roman" w:eastAsia="DengXian" w:hAnsi="Times New Roman" w:cs="Times New Roman"/>
          <w:lang w:val="en-US" w:eastAsia="zh-CN"/>
        </w:rPr>
        <w:t>.</w:t>
      </w:r>
      <w:r w:rsidRPr="00477B83">
        <w:rPr>
          <w:rFonts w:ascii="Times New Roman" w:hAnsi="Times New Roman" w:cs="Times New Roman"/>
          <w:lang w:val="sv-SE"/>
        </w:rPr>
        <w:t xml:space="preserve"> Hal tersebut dikarenakan perusahaan menggunakan kelebihan dana untuk proyek-proyek yang kurang menguntungkan atau tidak sesuai dengan strategi jangka panjang, ini dapat menurunkan nilai perusahaan</w:t>
      </w:r>
    </w:p>
    <w:p w14:paraId="6414A7DD" w14:textId="77777777" w:rsidR="004F4AD0" w:rsidRPr="00477B83" w:rsidRDefault="004F4AD0">
      <w:pPr>
        <w:jc w:val="both"/>
        <w:rPr>
          <w:rFonts w:ascii="Times New Roman" w:eastAsia="DengXian" w:hAnsi="Times New Roman" w:cs="Times New Roman"/>
          <w:lang w:val="en-US" w:eastAsia="zh-CN"/>
        </w:rPr>
      </w:pP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keputusan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investasi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original </w:t>
      </w:r>
      <w:proofErr w:type="spellStart"/>
      <w:r w:rsidRPr="00477B83">
        <w:rPr>
          <w:rFonts w:ascii="Times New Roman" w:eastAsia="DengXian" w:hAnsi="Times New Roman" w:cs="Times New Roman"/>
          <w:i/>
          <w:iCs/>
          <w:lang w:val="en-US" w:eastAsia="zh-CN"/>
        </w:rPr>
        <w:t>sampel</w:t>
      </w:r>
      <w:proofErr w:type="spellEnd"/>
      <w:r w:rsidRPr="00477B83">
        <w:rPr>
          <w:rFonts w:ascii="Times New Roman" w:eastAsia="DengXian" w:hAnsi="Times New Roman" w:cs="Times New Roman"/>
          <w:i/>
          <w:iCs/>
          <w:lang w:val="en-US" w:eastAsia="zh-CN"/>
        </w:rPr>
        <w:t xml:space="preserve"> </w:t>
      </w:r>
      <w:proofErr w:type="spellStart"/>
      <w:r w:rsidRPr="00477B83">
        <w:rPr>
          <w:rFonts w:ascii="Times New Roman" w:eastAsia="DengXian" w:hAnsi="Times New Roman" w:cs="Times New Roman"/>
          <w:lang w:val="en-US" w:eastAsia="zh-CN"/>
        </w:rPr>
        <w:t>sebesar</w:t>
      </w:r>
      <w:proofErr w:type="spellEnd"/>
      <w:r w:rsidRPr="00477B83">
        <w:rPr>
          <w:rFonts w:ascii="Times New Roman" w:eastAsia="DengXian" w:hAnsi="Times New Roman" w:cs="Times New Roman"/>
          <w:lang w:val="en-US" w:eastAsia="zh-CN"/>
        </w:rPr>
        <w:t xml:space="preserve"> 0,392 yang </w:t>
      </w:r>
      <w:proofErr w:type="spellStart"/>
      <w:r w:rsidRPr="00477B83">
        <w:rPr>
          <w:rFonts w:ascii="Times New Roman" w:eastAsia="DengXian" w:hAnsi="Times New Roman" w:cs="Times New Roman"/>
          <w:lang w:val="en-US" w:eastAsia="zh-CN"/>
        </w:rPr>
        <w:t>dapat</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diartikan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keputusan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investasi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mempunyai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arah</w:t>
      </w:r>
      <w:proofErr w:type="spellEnd"/>
      <w:r w:rsidRPr="00477B83">
        <w:rPr>
          <w:rFonts w:ascii="Times New Roman" w:eastAsia="DengXian" w:hAnsi="Times New Roman" w:cs="Times New Roman"/>
          <w:lang w:val="en-US" w:eastAsia="zh-CN"/>
        </w:rPr>
        <w:t xml:space="preserve"> yang </w:t>
      </w:r>
      <w:proofErr w:type="spellStart"/>
      <w:r w:rsidRPr="00477B83">
        <w:rPr>
          <w:rFonts w:ascii="Times New Roman" w:eastAsia="DengXian" w:hAnsi="Times New Roman" w:cs="Times New Roman"/>
          <w:lang w:val="en-US" w:eastAsia="zh-CN"/>
        </w:rPr>
        <w:t>positif</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selain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itu</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keputusan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investasi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P-value </w:t>
      </w:r>
      <w:r w:rsidRPr="00477B83">
        <w:rPr>
          <w:rFonts w:ascii="Times New Roman" w:eastAsia="DengXian" w:hAnsi="Times New Roman" w:cs="Times New Roman"/>
          <w:lang w:val="en-US" w:eastAsia="zh-CN"/>
        </w:rPr>
        <w:t xml:space="preserve">0,001 yang di </w:t>
      </w:r>
      <w:proofErr w:type="spellStart"/>
      <w:r w:rsidRPr="00477B83">
        <w:rPr>
          <w:rFonts w:ascii="Times New Roman" w:eastAsia="DengXian" w:hAnsi="Times New Roman" w:cs="Times New Roman"/>
          <w:lang w:val="en-US" w:eastAsia="zh-CN"/>
        </w:rPr>
        <w:t>artikan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hipotesisi</w:t>
      </w:r>
      <w:proofErr w:type="spellEnd"/>
      <w:r w:rsidRPr="00477B83">
        <w:rPr>
          <w:rFonts w:ascii="Times New Roman" w:eastAsia="DengXian" w:hAnsi="Times New Roman" w:cs="Times New Roman"/>
          <w:lang w:val="en-US" w:eastAsia="zh-CN"/>
        </w:rPr>
        <w:t xml:space="preserve"> 4 </w:t>
      </w:r>
      <w:proofErr w:type="spellStart"/>
      <w:r w:rsidRPr="00477B83">
        <w:rPr>
          <w:rFonts w:ascii="Times New Roman" w:eastAsia="DengXian" w:hAnsi="Times New Roman" w:cs="Times New Roman"/>
          <w:lang w:val="en-US" w:eastAsia="zh-CN"/>
        </w:rPr>
        <w:t>diterima</w:t>
      </w:r>
      <w:proofErr w:type="spellEnd"/>
      <w:r w:rsidRPr="00477B83">
        <w:rPr>
          <w:rFonts w:ascii="Times New Roman" w:eastAsia="DengXian" w:hAnsi="Times New Roman" w:cs="Times New Roman"/>
          <w:lang w:val="en-US" w:eastAsia="zh-CN"/>
        </w:rPr>
        <w:t xml:space="preserve"> </w:t>
      </w:r>
    </w:p>
    <w:p w14:paraId="17A0FDCC" w14:textId="77777777" w:rsidR="003305E8" w:rsidRDefault="004F4AD0">
      <w:pPr>
        <w:jc w:val="both"/>
        <w:rPr>
          <w:rFonts w:ascii="Times New Roman" w:hAnsi="Times New Roman" w:cs="Times New Roman"/>
          <w:lang w:val="sv-SE"/>
        </w:rPr>
      </w:pP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ukuran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original </w:t>
      </w:r>
      <w:proofErr w:type="spellStart"/>
      <w:r w:rsidRPr="00477B83">
        <w:rPr>
          <w:rFonts w:ascii="Times New Roman" w:eastAsia="DengXian" w:hAnsi="Times New Roman" w:cs="Times New Roman"/>
          <w:i/>
          <w:iCs/>
          <w:lang w:val="en-US" w:eastAsia="zh-CN"/>
        </w:rPr>
        <w:t>sampel</w:t>
      </w:r>
      <w:proofErr w:type="spellEnd"/>
      <w:r w:rsidRPr="00477B83">
        <w:rPr>
          <w:rFonts w:ascii="Times New Roman" w:eastAsia="DengXian" w:hAnsi="Times New Roman" w:cs="Times New Roman"/>
          <w:i/>
          <w:iCs/>
          <w:lang w:val="en-US" w:eastAsia="zh-CN"/>
        </w:rPr>
        <w:t xml:space="preserve"> </w:t>
      </w:r>
      <w:proofErr w:type="spellStart"/>
      <w:r w:rsidRPr="00477B83">
        <w:rPr>
          <w:rFonts w:ascii="Times New Roman" w:eastAsia="DengXian" w:hAnsi="Times New Roman" w:cs="Times New Roman"/>
          <w:lang w:val="en-US" w:eastAsia="zh-CN"/>
        </w:rPr>
        <w:t>sebesar</w:t>
      </w:r>
      <w:proofErr w:type="spellEnd"/>
      <w:r w:rsidRPr="00477B83">
        <w:rPr>
          <w:rFonts w:ascii="Times New Roman" w:eastAsia="DengXian" w:hAnsi="Times New Roman" w:cs="Times New Roman"/>
          <w:lang w:val="en-US" w:eastAsia="zh-CN"/>
        </w:rPr>
        <w:t xml:space="preserve"> -0,101 yang </w:t>
      </w:r>
      <w:proofErr w:type="spellStart"/>
      <w:r w:rsidRPr="00477B83">
        <w:rPr>
          <w:rFonts w:ascii="Times New Roman" w:eastAsia="DengXian" w:hAnsi="Times New Roman" w:cs="Times New Roman"/>
          <w:lang w:val="en-US" w:eastAsia="zh-CN"/>
        </w:rPr>
        <w:t>dapat</w:t>
      </w:r>
      <w:proofErr w:type="spellEnd"/>
      <w:r w:rsidRPr="00477B83">
        <w:rPr>
          <w:rFonts w:ascii="Times New Roman" w:eastAsia="DengXian" w:hAnsi="Times New Roman" w:cs="Times New Roman"/>
          <w:lang w:val="en-US" w:eastAsia="zh-CN"/>
        </w:rPr>
        <w:t xml:space="preserve"> di </w:t>
      </w:r>
      <w:proofErr w:type="spellStart"/>
      <w:r w:rsidRPr="00477B83">
        <w:rPr>
          <w:rFonts w:ascii="Times New Roman" w:eastAsia="DengXian" w:hAnsi="Times New Roman" w:cs="Times New Roman"/>
          <w:lang w:val="en-US" w:eastAsia="zh-CN"/>
        </w:rPr>
        <w:t>artikan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ukuran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mempunyai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arah</w:t>
      </w:r>
      <w:proofErr w:type="spellEnd"/>
      <w:r w:rsidRPr="00477B83">
        <w:rPr>
          <w:rFonts w:ascii="Times New Roman" w:eastAsia="DengXian" w:hAnsi="Times New Roman" w:cs="Times New Roman"/>
          <w:lang w:val="en-US" w:eastAsia="zh-CN"/>
        </w:rPr>
        <w:t xml:space="preserve"> yang </w:t>
      </w:r>
      <w:proofErr w:type="spellStart"/>
      <w:r w:rsidRPr="00477B83">
        <w:rPr>
          <w:rFonts w:ascii="Times New Roman" w:eastAsia="DengXian" w:hAnsi="Times New Roman" w:cs="Times New Roman"/>
          <w:lang w:val="en-US" w:eastAsia="zh-CN"/>
        </w:rPr>
        <w:t>negatif.selain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itu</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pengaruh</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ukuran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terhadap</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nilai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perusahaan</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memiliki</w:t>
      </w:r>
      <w:proofErr w:type="spellEnd"/>
      <w:r w:rsidRPr="00477B83">
        <w:rPr>
          <w:rFonts w:ascii="Times New Roman" w:eastAsia="DengXian" w:hAnsi="Times New Roman" w:cs="Times New Roman"/>
          <w:lang w:val="en-US" w:eastAsia="zh-CN"/>
        </w:rPr>
        <w:t xml:space="preserve"> </w:t>
      </w:r>
      <w:r w:rsidRPr="00477B83">
        <w:rPr>
          <w:rFonts w:ascii="Times New Roman" w:eastAsia="DengXian" w:hAnsi="Times New Roman" w:cs="Times New Roman"/>
          <w:i/>
          <w:iCs/>
          <w:lang w:val="en-US" w:eastAsia="zh-CN"/>
        </w:rPr>
        <w:t xml:space="preserve">P- value  </w:t>
      </w:r>
      <w:r w:rsidRPr="00477B83">
        <w:rPr>
          <w:rFonts w:ascii="Times New Roman" w:eastAsia="DengXian" w:hAnsi="Times New Roman" w:cs="Times New Roman"/>
          <w:lang w:val="en-US" w:eastAsia="zh-CN"/>
        </w:rPr>
        <w:t xml:space="preserve">yang </w:t>
      </w:r>
      <w:proofErr w:type="spellStart"/>
      <w:r w:rsidRPr="00477B83">
        <w:rPr>
          <w:rFonts w:ascii="Times New Roman" w:eastAsia="DengXian" w:hAnsi="Times New Roman" w:cs="Times New Roman"/>
          <w:lang w:val="en-US" w:eastAsia="zh-CN"/>
        </w:rPr>
        <w:t>mengidentifikasi</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bahwa</w:t>
      </w:r>
      <w:proofErr w:type="spellEnd"/>
      <w:r w:rsidRPr="00477B83">
        <w:rPr>
          <w:rFonts w:ascii="Times New Roman" w:eastAsia="DengXian" w:hAnsi="Times New Roman" w:cs="Times New Roman"/>
          <w:lang w:val="en-US" w:eastAsia="zh-CN"/>
        </w:rPr>
        <w:t xml:space="preserve"> </w:t>
      </w:r>
      <w:proofErr w:type="spellStart"/>
      <w:r w:rsidRPr="00477B83">
        <w:rPr>
          <w:rFonts w:ascii="Times New Roman" w:eastAsia="DengXian" w:hAnsi="Times New Roman" w:cs="Times New Roman"/>
          <w:lang w:val="en-US" w:eastAsia="zh-CN"/>
        </w:rPr>
        <w:t>hipotesis</w:t>
      </w:r>
      <w:proofErr w:type="spellEnd"/>
      <w:r w:rsidRPr="00477B83">
        <w:rPr>
          <w:rFonts w:ascii="Times New Roman" w:eastAsia="DengXian" w:hAnsi="Times New Roman" w:cs="Times New Roman"/>
          <w:lang w:val="en-US" w:eastAsia="zh-CN"/>
        </w:rPr>
        <w:t xml:space="preserve"> 5 </w:t>
      </w:r>
      <w:proofErr w:type="spellStart"/>
      <w:r w:rsidRPr="00477B83">
        <w:rPr>
          <w:rFonts w:ascii="Times New Roman" w:eastAsia="DengXian" w:hAnsi="Times New Roman" w:cs="Times New Roman"/>
          <w:lang w:val="en-US" w:eastAsia="zh-CN"/>
        </w:rPr>
        <w:t>ditolak</w:t>
      </w:r>
      <w:proofErr w:type="spellEnd"/>
      <w:r w:rsidRPr="00477B83">
        <w:rPr>
          <w:rFonts w:ascii="Times New Roman" w:eastAsia="DengXian" w:hAnsi="Times New Roman" w:cs="Times New Roman"/>
          <w:lang w:val="en-US" w:eastAsia="zh-CN"/>
        </w:rPr>
        <w:t>.</w:t>
      </w:r>
      <w:r w:rsidRPr="00477B83">
        <w:rPr>
          <w:rFonts w:ascii="Times New Roman" w:hAnsi="Times New Roman" w:cs="Times New Roman"/>
          <w:lang w:val="sv-SE"/>
        </w:rPr>
        <w:t xml:space="preserve"> Maka dapat disimpulkan bahwa ukuran perusahaan yang besar belum bisa menjamin nilai perusahaan itu akan tinggi, hal sebut di karenakan perusahaan yang besar belum berani untuk melakukan investasi yang baru sebelum melunasi kewajiban – kewajibannya</w:t>
      </w:r>
    </w:p>
    <w:p w14:paraId="122EBDBE" w14:textId="77777777" w:rsidR="00294349" w:rsidRDefault="00294349">
      <w:pPr>
        <w:jc w:val="both"/>
        <w:rPr>
          <w:rFonts w:ascii="Times New Roman" w:eastAsia="DengXian" w:hAnsi="Times New Roman" w:cs="Times New Roman"/>
          <w:lang w:val="en-US" w:eastAsia="zh-CN"/>
        </w:rPr>
      </w:pPr>
    </w:p>
    <w:p w14:paraId="0778AA52" w14:textId="5979012B" w:rsidR="004F4AD0" w:rsidRDefault="004F4AD0">
      <w:pPr>
        <w:jc w:val="both"/>
        <w:rPr>
          <w:rFonts w:ascii="Times New Roman" w:eastAsia="DengXian" w:hAnsi="Times New Roman" w:cs="Times New Roman"/>
          <w:b/>
          <w:lang w:eastAsia="zh-CN"/>
        </w:rPr>
      </w:pPr>
      <w:r>
        <w:rPr>
          <w:rFonts w:ascii="Times New Roman" w:hAnsi="Times New Roman" w:cs="Times New Roman"/>
          <w:b/>
        </w:rPr>
        <w:t>KESIMPULAN DAN SARAN</w:t>
      </w:r>
    </w:p>
    <w:p w14:paraId="3B2AC7E2" w14:textId="2E9DAF7E" w:rsidR="004F4AD0" w:rsidRDefault="004F4AD0" w:rsidP="00294349">
      <w:pPr>
        <w:pStyle w:val="DaftarParagraf"/>
        <w:spacing w:after="0"/>
        <w:ind w:left="0" w:firstLine="284"/>
        <w:jc w:val="both"/>
        <w:rPr>
          <w:rFonts w:eastAsia="DengXian"/>
          <w:bCs/>
          <w:lang w:eastAsia="zh-CN"/>
        </w:rPr>
      </w:pPr>
      <w:r>
        <w:rPr>
          <w:rFonts w:eastAsia="DengXian"/>
          <w:bCs/>
          <w:sz w:val="22"/>
          <w:lang w:eastAsia="zh-CN"/>
        </w:rPr>
        <w:t xml:space="preserve">Hasil </w:t>
      </w:r>
      <w:proofErr w:type="spellStart"/>
      <w:r>
        <w:rPr>
          <w:rFonts w:eastAsia="DengXian"/>
          <w:bCs/>
          <w:sz w:val="22"/>
          <w:lang w:eastAsia="zh-CN"/>
        </w:rPr>
        <w:t>penelitian</w:t>
      </w:r>
      <w:proofErr w:type="spellEnd"/>
      <w:r>
        <w:rPr>
          <w:rFonts w:eastAsia="DengXian"/>
          <w:bCs/>
          <w:sz w:val="22"/>
          <w:lang w:eastAsia="zh-CN"/>
        </w:rPr>
        <w:t xml:space="preserve"> </w:t>
      </w:r>
      <w:proofErr w:type="spellStart"/>
      <w:r>
        <w:rPr>
          <w:rFonts w:eastAsia="DengXian"/>
          <w:bCs/>
          <w:sz w:val="22"/>
          <w:lang w:eastAsia="zh-CN"/>
        </w:rPr>
        <w:t>menunjukan</w:t>
      </w:r>
      <w:proofErr w:type="spellEnd"/>
      <w:r>
        <w:rPr>
          <w:rFonts w:eastAsia="DengXian"/>
          <w:bCs/>
          <w:sz w:val="22"/>
          <w:lang w:eastAsia="zh-CN"/>
        </w:rPr>
        <w:t xml:space="preserve"> </w:t>
      </w:r>
      <w:proofErr w:type="spellStart"/>
      <w:r>
        <w:rPr>
          <w:rFonts w:eastAsia="DengXian"/>
          <w:bCs/>
          <w:sz w:val="22"/>
          <w:lang w:eastAsia="zh-CN"/>
        </w:rPr>
        <w:t>bahwa</w:t>
      </w:r>
      <w:proofErr w:type="spellEnd"/>
      <w:r>
        <w:rPr>
          <w:rFonts w:eastAsia="DengXian"/>
          <w:bCs/>
          <w:sz w:val="22"/>
          <w:lang w:eastAsia="zh-CN"/>
        </w:rPr>
        <w:t xml:space="preserve"> </w:t>
      </w:r>
      <w:proofErr w:type="spellStart"/>
      <w:r>
        <w:rPr>
          <w:sz w:val="22"/>
        </w:rPr>
        <w:t>rasio</w:t>
      </w:r>
      <w:proofErr w:type="spellEnd"/>
      <w:r>
        <w:rPr>
          <w:sz w:val="22"/>
        </w:rPr>
        <w:t xml:space="preserve"> leverage </w:t>
      </w:r>
      <w:proofErr w:type="spellStart"/>
      <w:r>
        <w:rPr>
          <w:sz w:val="22"/>
        </w:rPr>
        <w:t>tidak</w:t>
      </w:r>
      <w:proofErr w:type="spellEnd"/>
      <w:r>
        <w:rPr>
          <w:sz w:val="22"/>
        </w:rPr>
        <w:t xml:space="preserve"> </w:t>
      </w:r>
      <w:proofErr w:type="spellStart"/>
      <w:r>
        <w:rPr>
          <w:sz w:val="22"/>
        </w:rPr>
        <w:t>berpengaruh</w:t>
      </w:r>
      <w:proofErr w:type="spellEnd"/>
      <w:r>
        <w:rPr>
          <w:sz w:val="22"/>
        </w:rPr>
        <w:t xml:space="preserve"> </w:t>
      </w:r>
      <w:proofErr w:type="spellStart"/>
      <w:r>
        <w:rPr>
          <w:sz w:val="22"/>
        </w:rPr>
        <w:t>terhadap</w:t>
      </w:r>
      <w:proofErr w:type="spellEnd"/>
      <w:r>
        <w:rPr>
          <w:sz w:val="22"/>
        </w:rPr>
        <w:t xml:space="preserve"> </w:t>
      </w:r>
      <w:proofErr w:type="spellStart"/>
      <w:r>
        <w:rPr>
          <w:sz w:val="22"/>
        </w:rPr>
        <w:t>nilai</w:t>
      </w:r>
      <w:proofErr w:type="spellEnd"/>
      <w:r>
        <w:rPr>
          <w:sz w:val="22"/>
        </w:rPr>
        <w:t xml:space="preserve"> </w:t>
      </w:r>
      <w:proofErr w:type="spellStart"/>
      <w:r>
        <w:rPr>
          <w:sz w:val="22"/>
        </w:rPr>
        <w:t>perusahaan</w:t>
      </w:r>
      <w:proofErr w:type="spellEnd"/>
      <w:r>
        <w:rPr>
          <w:sz w:val="22"/>
        </w:rPr>
        <w:t xml:space="preserve">, </w:t>
      </w:r>
      <w:proofErr w:type="spellStart"/>
      <w:r>
        <w:rPr>
          <w:sz w:val="22"/>
        </w:rPr>
        <w:t>rasio</w:t>
      </w:r>
      <w:proofErr w:type="spellEnd"/>
      <w:r>
        <w:rPr>
          <w:sz w:val="22"/>
        </w:rPr>
        <w:t xml:space="preserve"> </w:t>
      </w:r>
      <w:proofErr w:type="spellStart"/>
      <w:r>
        <w:rPr>
          <w:sz w:val="22"/>
        </w:rPr>
        <w:t>likuiditas</w:t>
      </w:r>
      <w:proofErr w:type="spellEnd"/>
      <w:r>
        <w:rPr>
          <w:sz w:val="22"/>
        </w:rPr>
        <w:t xml:space="preserve"> </w:t>
      </w:r>
      <w:proofErr w:type="spellStart"/>
      <w:r>
        <w:rPr>
          <w:sz w:val="22"/>
        </w:rPr>
        <w:t>tidak</w:t>
      </w:r>
      <w:proofErr w:type="spellEnd"/>
      <w:r>
        <w:rPr>
          <w:sz w:val="22"/>
        </w:rPr>
        <w:t xml:space="preserve"> </w:t>
      </w:r>
      <w:proofErr w:type="spellStart"/>
      <w:r>
        <w:rPr>
          <w:sz w:val="22"/>
        </w:rPr>
        <w:t>berpengaruh</w:t>
      </w:r>
      <w:proofErr w:type="spellEnd"/>
      <w:r>
        <w:rPr>
          <w:sz w:val="22"/>
        </w:rPr>
        <w:t xml:space="preserve"> </w:t>
      </w:r>
      <w:proofErr w:type="spellStart"/>
      <w:r>
        <w:rPr>
          <w:sz w:val="22"/>
        </w:rPr>
        <w:t>terhadap</w:t>
      </w:r>
      <w:proofErr w:type="spellEnd"/>
      <w:r>
        <w:rPr>
          <w:sz w:val="22"/>
        </w:rPr>
        <w:t xml:space="preserve"> </w:t>
      </w:r>
      <w:proofErr w:type="spellStart"/>
      <w:r>
        <w:rPr>
          <w:sz w:val="22"/>
        </w:rPr>
        <w:t>nilai</w:t>
      </w:r>
      <w:proofErr w:type="spellEnd"/>
      <w:r>
        <w:rPr>
          <w:sz w:val="22"/>
        </w:rPr>
        <w:t xml:space="preserve"> </w:t>
      </w:r>
      <w:proofErr w:type="spellStart"/>
      <w:r>
        <w:rPr>
          <w:sz w:val="22"/>
        </w:rPr>
        <w:t>perusahaan</w:t>
      </w:r>
      <w:proofErr w:type="spellEnd"/>
      <w:r>
        <w:rPr>
          <w:sz w:val="22"/>
        </w:rPr>
        <w:t xml:space="preserve">, </w:t>
      </w:r>
      <w:proofErr w:type="spellStart"/>
      <w:r>
        <w:rPr>
          <w:sz w:val="22"/>
        </w:rPr>
        <w:t>rasio</w:t>
      </w:r>
      <w:proofErr w:type="spellEnd"/>
      <w:r>
        <w:rPr>
          <w:sz w:val="22"/>
        </w:rPr>
        <w:t xml:space="preserve"> </w:t>
      </w:r>
      <w:proofErr w:type="spellStart"/>
      <w:r>
        <w:rPr>
          <w:sz w:val="22"/>
        </w:rPr>
        <w:t>profitabilitas</w:t>
      </w:r>
      <w:proofErr w:type="spellEnd"/>
      <w:r>
        <w:rPr>
          <w:sz w:val="22"/>
        </w:rPr>
        <w:t xml:space="preserve"> </w:t>
      </w:r>
      <w:proofErr w:type="spellStart"/>
      <w:r>
        <w:rPr>
          <w:sz w:val="22"/>
        </w:rPr>
        <w:t>tidak</w:t>
      </w:r>
      <w:proofErr w:type="spellEnd"/>
      <w:r>
        <w:rPr>
          <w:sz w:val="22"/>
        </w:rPr>
        <w:t xml:space="preserve"> </w:t>
      </w:r>
      <w:proofErr w:type="spellStart"/>
      <w:r>
        <w:rPr>
          <w:sz w:val="22"/>
        </w:rPr>
        <w:t>berpengaruh</w:t>
      </w:r>
      <w:proofErr w:type="spellEnd"/>
      <w:r>
        <w:rPr>
          <w:sz w:val="22"/>
        </w:rPr>
        <w:t xml:space="preserve"> </w:t>
      </w:r>
      <w:proofErr w:type="spellStart"/>
      <w:r>
        <w:rPr>
          <w:sz w:val="22"/>
        </w:rPr>
        <w:t>terhadap</w:t>
      </w:r>
      <w:proofErr w:type="spellEnd"/>
      <w:r>
        <w:rPr>
          <w:sz w:val="22"/>
        </w:rPr>
        <w:t xml:space="preserve"> </w:t>
      </w:r>
      <w:proofErr w:type="spellStart"/>
      <w:r>
        <w:rPr>
          <w:sz w:val="22"/>
        </w:rPr>
        <w:t>nilai</w:t>
      </w:r>
      <w:proofErr w:type="spellEnd"/>
      <w:r>
        <w:rPr>
          <w:sz w:val="22"/>
        </w:rPr>
        <w:t xml:space="preserve"> </w:t>
      </w:r>
      <w:proofErr w:type="spellStart"/>
      <w:r>
        <w:rPr>
          <w:sz w:val="22"/>
        </w:rPr>
        <w:t>perusahaan</w:t>
      </w:r>
      <w:proofErr w:type="spellEnd"/>
      <w:r>
        <w:rPr>
          <w:sz w:val="22"/>
        </w:rPr>
        <w:t xml:space="preserve">, </w:t>
      </w:r>
      <w:proofErr w:type="spellStart"/>
      <w:r>
        <w:rPr>
          <w:sz w:val="22"/>
        </w:rPr>
        <w:t>keputusan</w:t>
      </w:r>
      <w:proofErr w:type="spellEnd"/>
      <w:r>
        <w:rPr>
          <w:sz w:val="22"/>
        </w:rPr>
        <w:t xml:space="preserve"> </w:t>
      </w:r>
      <w:proofErr w:type="spellStart"/>
      <w:r>
        <w:rPr>
          <w:sz w:val="22"/>
        </w:rPr>
        <w:t>investasi</w:t>
      </w:r>
      <w:proofErr w:type="spellEnd"/>
      <w:r>
        <w:rPr>
          <w:sz w:val="22"/>
        </w:rPr>
        <w:t xml:space="preserve"> </w:t>
      </w:r>
      <w:proofErr w:type="spellStart"/>
      <w:r>
        <w:rPr>
          <w:sz w:val="22"/>
        </w:rPr>
        <w:t>berpengaruh</w:t>
      </w:r>
      <w:proofErr w:type="spellEnd"/>
      <w:r>
        <w:rPr>
          <w:sz w:val="22"/>
        </w:rPr>
        <w:t xml:space="preserve"> </w:t>
      </w:r>
      <w:proofErr w:type="spellStart"/>
      <w:r>
        <w:rPr>
          <w:sz w:val="22"/>
        </w:rPr>
        <w:t>terhadap</w:t>
      </w:r>
      <w:proofErr w:type="spellEnd"/>
      <w:r>
        <w:rPr>
          <w:sz w:val="22"/>
        </w:rPr>
        <w:t xml:space="preserve"> </w:t>
      </w:r>
      <w:proofErr w:type="spellStart"/>
      <w:r>
        <w:rPr>
          <w:sz w:val="22"/>
        </w:rPr>
        <w:t>nilai</w:t>
      </w:r>
      <w:proofErr w:type="spellEnd"/>
      <w:r>
        <w:rPr>
          <w:sz w:val="22"/>
        </w:rPr>
        <w:t xml:space="preserve"> </w:t>
      </w:r>
      <w:proofErr w:type="spellStart"/>
      <w:r>
        <w:rPr>
          <w:sz w:val="22"/>
        </w:rPr>
        <w:t>perusahaan</w:t>
      </w:r>
      <w:proofErr w:type="spellEnd"/>
      <w:r>
        <w:rPr>
          <w:rFonts w:eastAsia="DengXian"/>
          <w:bCs/>
          <w:sz w:val="22"/>
          <w:lang w:eastAsia="zh-CN"/>
        </w:rPr>
        <w:t xml:space="preserve">. dan </w:t>
      </w:r>
      <w:proofErr w:type="spellStart"/>
      <w:r>
        <w:rPr>
          <w:rFonts w:eastAsia="DengXian"/>
          <w:bCs/>
          <w:sz w:val="22"/>
          <w:lang w:eastAsia="zh-CN"/>
        </w:rPr>
        <w:t>ukuran</w:t>
      </w:r>
      <w:proofErr w:type="spellEnd"/>
      <w:r>
        <w:rPr>
          <w:rFonts w:eastAsia="DengXian"/>
          <w:bCs/>
          <w:sz w:val="22"/>
          <w:lang w:eastAsia="zh-CN"/>
        </w:rPr>
        <w:t xml:space="preserve"> </w:t>
      </w:r>
      <w:proofErr w:type="spellStart"/>
      <w:r>
        <w:rPr>
          <w:rFonts w:eastAsia="DengXian"/>
          <w:bCs/>
          <w:sz w:val="22"/>
          <w:lang w:eastAsia="zh-CN"/>
        </w:rPr>
        <w:t>perusahaan</w:t>
      </w:r>
      <w:proofErr w:type="spellEnd"/>
      <w:r>
        <w:rPr>
          <w:rFonts w:eastAsia="DengXian"/>
          <w:bCs/>
          <w:sz w:val="22"/>
          <w:lang w:eastAsia="zh-CN"/>
        </w:rPr>
        <w:t xml:space="preserve">  </w:t>
      </w:r>
      <w:proofErr w:type="spellStart"/>
      <w:r>
        <w:rPr>
          <w:rFonts w:eastAsia="DengXian"/>
          <w:bCs/>
          <w:sz w:val="22"/>
          <w:lang w:eastAsia="zh-CN"/>
        </w:rPr>
        <w:t>tidak</w:t>
      </w:r>
      <w:proofErr w:type="spellEnd"/>
      <w:r>
        <w:rPr>
          <w:rFonts w:eastAsia="DengXian"/>
          <w:bCs/>
          <w:sz w:val="22"/>
          <w:lang w:eastAsia="zh-CN"/>
        </w:rPr>
        <w:t xml:space="preserve"> </w:t>
      </w:r>
      <w:proofErr w:type="spellStart"/>
      <w:r>
        <w:rPr>
          <w:rFonts w:eastAsia="DengXian"/>
          <w:bCs/>
          <w:sz w:val="22"/>
          <w:lang w:eastAsia="zh-CN"/>
        </w:rPr>
        <w:t>berpengaruh</w:t>
      </w:r>
      <w:proofErr w:type="spellEnd"/>
      <w:r>
        <w:rPr>
          <w:rFonts w:eastAsia="DengXian"/>
          <w:bCs/>
          <w:sz w:val="22"/>
          <w:lang w:eastAsia="zh-CN"/>
        </w:rPr>
        <w:t xml:space="preserve"> </w:t>
      </w:r>
      <w:proofErr w:type="spellStart"/>
      <w:r>
        <w:rPr>
          <w:rFonts w:eastAsia="DengXian"/>
          <w:bCs/>
          <w:sz w:val="22"/>
          <w:lang w:eastAsia="zh-CN"/>
        </w:rPr>
        <w:t>terhadap</w:t>
      </w:r>
      <w:proofErr w:type="spellEnd"/>
      <w:r>
        <w:rPr>
          <w:rFonts w:eastAsia="DengXian"/>
          <w:bCs/>
          <w:sz w:val="22"/>
          <w:lang w:eastAsia="zh-CN"/>
        </w:rPr>
        <w:t xml:space="preserve"> </w:t>
      </w:r>
      <w:proofErr w:type="spellStart"/>
      <w:r>
        <w:rPr>
          <w:rFonts w:eastAsia="DengXian"/>
          <w:bCs/>
          <w:sz w:val="22"/>
          <w:lang w:eastAsia="zh-CN"/>
        </w:rPr>
        <w:t>nilai</w:t>
      </w:r>
      <w:proofErr w:type="spellEnd"/>
      <w:r>
        <w:rPr>
          <w:rFonts w:eastAsia="DengXian"/>
          <w:bCs/>
          <w:sz w:val="22"/>
          <w:lang w:eastAsia="zh-CN"/>
        </w:rPr>
        <w:t xml:space="preserve"> </w:t>
      </w:r>
      <w:proofErr w:type="spellStart"/>
      <w:r>
        <w:rPr>
          <w:rFonts w:eastAsia="DengXian"/>
          <w:bCs/>
          <w:sz w:val="22"/>
          <w:lang w:eastAsia="zh-CN"/>
        </w:rPr>
        <w:t>perusahaan</w:t>
      </w:r>
      <w:proofErr w:type="spellEnd"/>
      <w:r>
        <w:rPr>
          <w:rFonts w:eastAsia="DengXian"/>
          <w:bCs/>
          <w:sz w:val="22"/>
          <w:lang w:eastAsia="zh-CN"/>
        </w:rPr>
        <w:t xml:space="preserve">, Adapun saran </w:t>
      </w:r>
      <w:proofErr w:type="spellStart"/>
      <w:r>
        <w:rPr>
          <w:rFonts w:eastAsia="DengXian"/>
          <w:bCs/>
          <w:sz w:val="22"/>
          <w:lang w:eastAsia="zh-CN"/>
        </w:rPr>
        <w:t>bagi</w:t>
      </w:r>
      <w:proofErr w:type="spellEnd"/>
      <w:r>
        <w:rPr>
          <w:rFonts w:eastAsia="DengXian"/>
          <w:bCs/>
          <w:sz w:val="22"/>
          <w:lang w:eastAsia="zh-CN"/>
        </w:rPr>
        <w:t xml:space="preserve"> </w:t>
      </w:r>
      <w:proofErr w:type="spellStart"/>
      <w:r>
        <w:rPr>
          <w:rFonts w:eastAsia="DengXian"/>
          <w:bCs/>
          <w:sz w:val="22"/>
          <w:lang w:eastAsia="zh-CN"/>
        </w:rPr>
        <w:t>peneliti</w:t>
      </w:r>
      <w:proofErr w:type="spellEnd"/>
      <w:r>
        <w:rPr>
          <w:rFonts w:eastAsia="DengXian"/>
          <w:bCs/>
          <w:sz w:val="22"/>
          <w:lang w:eastAsia="zh-CN"/>
        </w:rPr>
        <w:t xml:space="preserve"> </w:t>
      </w:r>
      <w:proofErr w:type="spellStart"/>
      <w:r>
        <w:rPr>
          <w:rFonts w:eastAsia="DengXian"/>
          <w:bCs/>
          <w:sz w:val="22"/>
          <w:lang w:eastAsia="zh-CN"/>
        </w:rPr>
        <w:t>selanjutnya</w:t>
      </w:r>
      <w:proofErr w:type="spellEnd"/>
      <w:r>
        <w:rPr>
          <w:rFonts w:eastAsia="DengXian"/>
          <w:bCs/>
          <w:sz w:val="22"/>
          <w:lang w:eastAsia="zh-CN"/>
        </w:rPr>
        <w:t xml:space="preserve"> </w:t>
      </w:r>
      <w:proofErr w:type="spellStart"/>
      <w:r>
        <w:rPr>
          <w:rFonts w:eastAsia="DengXian"/>
          <w:bCs/>
          <w:sz w:val="22"/>
          <w:lang w:eastAsia="zh-CN"/>
        </w:rPr>
        <w:t>adalah</w:t>
      </w:r>
      <w:proofErr w:type="spellEnd"/>
      <w:r>
        <w:rPr>
          <w:rFonts w:eastAsia="DengXian"/>
          <w:bCs/>
          <w:sz w:val="22"/>
          <w:lang w:eastAsia="zh-CN"/>
        </w:rPr>
        <w:t xml:space="preserve"> </w:t>
      </w:r>
      <w:proofErr w:type="spellStart"/>
      <w:r>
        <w:rPr>
          <w:rFonts w:eastAsia="DengXian"/>
          <w:bCs/>
          <w:sz w:val="22"/>
          <w:lang w:eastAsia="zh-CN"/>
        </w:rPr>
        <w:t>sebagai</w:t>
      </w:r>
      <w:proofErr w:type="spellEnd"/>
      <w:r>
        <w:rPr>
          <w:rFonts w:eastAsia="DengXian"/>
          <w:bCs/>
          <w:sz w:val="22"/>
          <w:lang w:eastAsia="zh-CN"/>
        </w:rPr>
        <w:t xml:space="preserve"> </w:t>
      </w:r>
      <w:proofErr w:type="spellStart"/>
      <w:r>
        <w:rPr>
          <w:rFonts w:eastAsia="DengXian"/>
          <w:bCs/>
          <w:sz w:val="22"/>
          <w:lang w:eastAsia="zh-CN"/>
        </w:rPr>
        <w:t>berikut</w:t>
      </w:r>
      <w:proofErr w:type="spellEnd"/>
      <w:r>
        <w:rPr>
          <w:rFonts w:eastAsia="DengXian"/>
          <w:bCs/>
          <w:sz w:val="22"/>
          <w:lang w:eastAsia="zh-CN"/>
        </w:rPr>
        <w:t>:</w:t>
      </w:r>
      <w:r>
        <w:rPr>
          <w:rFonts w:eastAsia="DengXian"/>
          <w:bCs/>
          <w:lang w:eastAsia="zh-CN"/>
        </w:rPr>
        <w:t xml:space="preserve"> </w:t>
      </w:r>
    </w:p>
    <w:p w14:paraId="7342F680" w14:textId="77777777" w:rsidR="004F4AD0" w:rsidRDefault="004F4AD0">
      <w:pPr>
        <w:pStyle w:val="DaftarParagraf"/>
        <w:numPr>
          <w:ilvl w:val="0"/>
          <w:numId w:val="1"/>
        </w:numPr>
        <w:spacing w:after="0"/>
        <w:ind w:left="567" w:hanging="283"/>
        <w:jc w:val="both"/>
        <w:rPr>
          <w:sz w:val="22"/>
          <w:lang w:val="id-ID"/>
        </w:rPr>
      </w:pPr>
      <w:proofErr w:type="spellStart"/>
      <w:r>
        <w:rPr>
          <w:szCs w:val="24"/>
          <w:lang w:bidi="ar"/>
        </w:rPr>
        <w:t>Menambah</w:t>
      </w:r>
      <w:proofErr w:type="spellEnd"/>
      <w:r>
        <w:rPr>
          <w:szCs w:val="24"/>
          <w:lang w:bidi="ar"/>
        </w:rPr>
        <w:t xml:space="preserve"> </w:t>
      </w:r>
      <w:proofErr w:type="spellStart"/>
      <w:r>
        <w:rPr>
          <w:szCs w:val="24"/>
          <w:lang w:bidi="ar"/>
        </w:rPr>
        <w:t>atau</w:t>
      </w:r>
      <w:proofErr w:type="spellEnd"/>
      <w:r>
        <w:rPr>
          <w:szCs w:val="24"/>
          <w:lang w:bidi="ar"/>
        </w:rPr>
        <w:t xml:space="preserve"> </w:t>
      </w:r>
      <w:proofErr w:type="spellStart"/>
      <w:r>
        <w:rPr>
          <w:szCs w:val="24"/>
          <w:lang w:bidi="ar"/>
        </w:rPr>
        <w:t>memperluas</w:t>
      </w:r>
      <w:proofErr w:type="spellEnd"/>
      <w:r>
        <w:rPr>
          <w:szCs w:val="24"/>
          <w:lang w:bidi="ar"/>
        </w:rPr>
        <w:t xml:space="preserve"> </w:t>
      </w:r>
      <w:proofErr w:type="spellStart"/>
      <w:r>
        <w:rPr>
          <w:szCs w:val="24"/>
          <w:lang w:bidi="ar"/>
        </w:rPr>
        <w:t>cakupan</w:t>
      </w:r>
      <w:proofErr w:type="spellEnd"/>
      <w:r>
        <w:rPr>
          <w:szCs w:val="24"/>
          <w:lang w:bidi="ar"/>
        </w:rPr>
        <w:t xml:space="preserve"> </w:t>
      </w:r>
      <w:proofErr w:type="spellStart"/>
      <w:r>
        <w:rPr>
          <w:szCs w:val="24"/>
          <w:lang w:bidi="ar"/>
        </w:rPr>
        <w:t>objek</w:t>
      </w:r>
      <w:proofErr w:type="spellEnd"/>
      <w:r>
        <w:rPr>
          <w:szCs w:val="24"/>
          <w:lang w:bidi="ar"/>
        </w:rPr>
        <w:t xml:space="preserve"> </w:t>
      </w:r>
      <w:proofErr w:type="spellStart"/>
      <w:r>
        <w:rPr>
          <w:szCs w:val="24"/>
          <w:lang w:bidi="ar"/>
        </w:rPr>
        <w:t>penelitian</w:t>
      </w:r>
      <w:proofErr w:type="spellEnd"/>
      <w:r>
        <w:rPr>
          <w:szCs w:val="24"/>
          <w:lang w:bidi="ar"/>
        </w:rPr>
        <w:t xml:space="preserve"> dan </w:t>
      </w:r>
      <w:proofErr w:type="spellStart"/>
      <w:r>
        <w:rPr>
          <w:szCs w:val="24"/>
          <w:lang w:bidi="ar"/>
        </w:rPr>
        <w:t>sektor</w:t>
      </w:r>
      <w:proofErr w:type="spellEnd"/>
      <w:r>
        <w:rPr>
          <w:szCs w:val="24"/>
          <w:lang w:bidi="ar"/>
        </w:rPr>
        <w:t xml:space="preserve"> </w:t>
      </w:r>
      <w:proofErr w:type="spellStart"/>
      <w:r>
        <w:rPr>
          <w:szCs w:val="24"/>
          <w:lang w:bidi="ar"/>
        </w:rPr>
        <w:t>lainnya</w:t>
      </w:r>
      <w:proofErr w:type="spellEnd"/>
      <w:r>
        <w:rPr>
          <w:szCs w:val="24"/>
          <w:lang w:bidi="ar"/>
        </w:rPr>
        <w:t xml:space="preserve"> </w:t>
      </w:r>
      <w:proofErr w:type="spellStart"/>
      <w:r>
        <w:rPr>
          <w:szCs w:val="24"/>
          <w:lang w:bidi="ar"/>
        </w:rPr>
        <w:t>sehingga</w:t>
      </w:r>
      <w:proofErr w:type="spellEnd"/>
      <w:r>
        <w:rPr>
          <w:szCs w:val="24"/>
          <w:lang w:bidi="ar"/>
        </w:rPr>
        <w:t xml:space="preserve"> </w:t>
      </w:r>
      <w:proofErr w:type="spellStart"/>
      <w:r>
        <w:rPr>
          <w:szCs w:val="24"/>
          <w:lang w:bidi="ar"/>
        </w:rPr>
        <w:t>hasilnya</w:t>
      </w:r>
      <w:proofErr w:type="spellEnd"/>
      <w:r>
        <w:rPr>
          <w:szCs w:val="24"/>
          <w:lang w:bidi="ar"/>
        </w:rPr>
        <w:t xml:space="preserve"> </w:t>
      </w:r>
      <w:proofErr w:type="spellStart"/>
      <w:r>
        <w:rPr>
          <w:szCs w:val="24"/>
          <w:lang w:bidi="ar"/>
        </w:rPr>
        <w:t>lebih</w:t>
      </w:r>
      <w:proofErr w:type="spellEnd"/>
      <w:r>
        <w:rPr>
          <w:szCs w:val="24"/>
          <w:lang w:bidi="ar"/>
        </w:rPr>
        <w:t xml:space="preserve"> </w:t>
      </w:r>
      <w:proofErr w:type="spellStart"/>
      <w:r>
        <w:rPr>
          <w:szCs w:val="24"/>
          <w:lang w:bidi="ar"/>
        </w:rPr>
        <w:t>jelas</w:t>
      </w:r>
      <w:proofErr w:type="spellEnd"/>
    </w:p>
    <w:p w14:paraId="6AF77EB0" w14:textId="77777777" w:rsidR="004F4AD0" w:rsidRDefault="004F4AD0">
      <w:pPr>
        <w:pStyle w:val="DaftarParagraf"/>
        <w:numPr>
          <w:ilvl w:val="0"/>
          <w:numId w:val="1"/>
        </w:numPr>
        <w:spacing w:after="0"/>
        <w:ind w:left="567" w:hanging="283"/>
        <w:jc w:val="both"/>
        <w:rPr>
          <w:sz w:val="22"/>
          <w:lang w:val="id-ID"/>
        </w:rPr>
      </w:pPr>
      <w:proofErr w:type="spellStart"/>
      <w:r>
        <w:rPr>
          <w:sz w:val="22"/>
        </w:rPr>
        <w:t>Penelitian</w:t>
      </w:r>
      <w:proofErr w:type="spellEnd"/>
      <w:r>
        <w:rPr>
          <w:sz w:val="22"/>
        </w:rPr>
        <w:t xml:space="preserve"> </w:t>
      </w:r>
      <w:proofErr w:type="spellStart"/>
      <w:r>
        <w:rPr>
          <w:sz w:val="22"/>
        </w:rPr>
        <w:t>selanjutnya</w:t>
      </w:r>
      <w:proofErr w:type="spellEnd"/>
      <w:r>
        <w:rPr>
          <w:sz w:val="22"/>
        </w:rPr>
        <w:t xml:space="preserve"> di </w:t>
      </w:r>
      <w:proofErr w:type="spellStart"/>
      <w:r>
        <w:rPr>
          <w:sz w:val="22"/>
        </w:rPr>
        <w:t>harapkan</w:t>
      </w:r>
      <w:proofErr w:type="spellEnd"/>
      <w:r>
        <w:rPr>
          <w:sz w:val="22"/>
        </w:rPr>
        <w:t xml:space="preserve"> </w:t>
      </w:r>
      <w:proofErr w:type="spellStart"/>
      <w:r>
        <w:rPr>
          <w:sz w:val="22"/>
        </w:rPr>
        <w:t>menambah</w:t>
      </w:r>
      <w:proofErr w:type="spellEnd"/>
      <w:r>
        <w:rPr>
          <w:sz w:val="22"/>
        </w:rPr>
        <w:t xml:space="preserve"> </w:t>
      </w:r>
      <w:proofErr w:type="spellStart"/>
      <w:r>
        <w:rPr>
          <w:sz w:val="22"/>
        </w:rPr>
        <w:t>variabel</w:t>
      </w:r>
      <w:proofErr w:type="spellEnd"/>
      <w:r>
        <w:rPr>
          <w:sz w:val="22"/>
        </w:rPr>
        <w:t xml:space="preserve"> yang </w:t>
      </w:r>
      <w:proofErr w:type="spellStart"/>
      <w:r>
        <w:rPr>
          <w:sz w:val="22"/>
        </w:rPr>
        <w:t>berbeda</w:t>
      </w:r>
      <w:proofErr w:type="spellEnd"/>
      <w:r>
        <w:rPr>
          <w:sz w:val="22"/>
        </w:rPr>
        <w:t xml:space="preserve"> </w:t>
      </w:r>
      <w:proofErr w:type="spellStart"/>
      <w:r>
        <w:rPr>
          <w:sz w:val="22"/>
        </w:rPr>
        <w:t>dari</w:t>
      </w:r>
      <w:proofErr w:type="spellEnd"/>
      <w:r>
        <w:rPr>
          <w:sz w:val="22"/>
        </w:rPr>
        <w:t xml:space="preserve"> </w:t>
      </w:r>
      <w:proofErr w:type="spellStart"/>
      <w:r>
        <w:rPr>
          <w:sz w:val="22"/>
        </w:rPr>
        <w:t>penelitian</w:t>
      </w:r>
      <w:proofErr w:type="spellEnd"/>
    </w:p>
    <w:p w14:paraId="33C41F3F" w14:textId="77777777" w:rsidR="004F4AD0" w:rsidRDefault="004F4AD0">
      <w:pPr>
        <w:pStyle w:val="DaftarParagraf"/>
        <w:spacing w:after="0"/>
        <w:jc w:val="both"/>
        <w:rPr>
          <w:sz w:val="22"/>
          <w:lang w:val="id-ID"/>
        </w:rPr>
      </w:pPr>
    </w:p>
    <w:p w14:paraId="05EF90BA" w14:textId="77777777" w:rsidR="004F4AD0" w:rsidRDefault="004F4AD0">
      <w:pPr>
        <w:rPr>
          <w:rFonts w:ascii="Times New Roman" w:eastAsia="DengXian" w:hAnsi="Times New Roman" w:cs="Times New Roman"/>
          <w:b/>
          <w:lang w:eastAsia="zh-CN"/>
        </w:rPr>
      </w:pPr>
      <w:r>
        <w:rPr>
          <w:rFonts w:ascii="Times New Roman" w:hAnsi="Times New Roman" w:cs="Times New Roman"/>
          <w:b/>
        </w:rPr>
        <w:t>DAFTAR PUSTAKA</w:t>
      </w:r>
    </w:p>
    <w:sdt>
      <w:sdtPr>
        <w:rPr>
          <w:rFonts w:ascii="Times New Roman" w:hAnsi="Times New Roman" w:cs="Times New Roman"/>
        </w:rPr>
        <w:tag w:val="MENDELEY_BIBLIOGRAPHY"/>
        <w:id w:val="-1607107771"/>
        <w:placeholder>
          <w:docPart w:val="DefaultPlaceholder_-1854013440"/>
        </w:placeholder>
      </w:sdtPr>
      <w:sdtContent>
        <w:p w14:paraId="7C1F57D8" w14:textId="77777777" w:rsidR="008B50B9" w:rsidRPr="008B50B9" w:rsidRDefault="008B50B9" w:rsidP="008B50B9">
          <w:pPr>
            <w:autoSpaceDE w:val="0"/>
            <w:autoSpaceDN w:val="0"/>
            <w:ind w:hanging="640"/>
            <w:jc w:val="both"/>
            <w:divId w:val="1047879621"/>
            <w:rPr>
              <w:rFonts w:ascii="Times New Roman" w:eastAsia="Times New Roman" w:hAnsi="Times New Roman" w:cs="Times New Roman"/>
              <w:sz w:val="24"/>
              <w:szCs w:val="24"/>
            </w:rPr>
          </w:pPr>
          <w:r w:rsidRPr="008B50B9">
            <w:rPr>
              <w:rFonts w:ascii="Times New Roman" w:eastAsia="Times New Roman" w:hAnsi="Times New Roman" w:cs="Times New Roman"/>
            </w:rPr>
            <w:t>[1]</w:t>
          </w:r>
          <w:r w:rsidRPr="008B50B9">
            <w:rPr>
              <w:rFonts w:ascii="Times New Roman" w:eastAsia="Times New Roman" w:hAnsi="Times New Roman" w:cs="Times New Roman"/>
            </w:rPr>
            <w:tab/>
            <w:t xml:space="preserve">L. W. Setiawati and M. Lim, “Analisis Pengaruh Profitabilitas, Ukuran Perusahaan, Leverage, dan Pengungkapan Sosial Terhadap Nilai Perusahaan pada Perusahaan Manufaktur yang Terdaftar di Bursa Efek Indonesia Periode 2011-2015,” </w:t>
          </w:r>
          <w:r w:rsidRPr="008B50B9">
            <w:rPr>
              <w:rFonts w:ascii="Times New Roman" w:eastAsia="Times New Roman" w:hAnsi="Times New Roman" w:cs="Times New Roman"/>
              <w:i/>
              <w:iCs/>
            </w:rPr>
            <w:t>Jurnal Akuntansi</w:t>
          </w:r>
          <w:r w:rsidRPr="008B50B9">
            <w:rPr>
              <w:rFonts w:ascii="Times New Roman" w:eastAsia="Times New Roman" w:hAnsi="Times New Roman" w:cs="Times New Roman"/>
            </w:rPr>
            <w:t>, vol. 12, no. 1, pp. 29–57, 2018.</w:t>
          </w:r>
        </w:p>
        <w:p w14:paraId="597A0103" w14:textId="77777777" w:rsidR="008B50B9" w:rsidRPr="008B50B9" w:rsidRDefault="008B50B9" w:rsidP="008B50B9">
          <w:pPr>
            <w:autoSpaceDE w:val="0"/>
            <w:autoSpaceDN w:val="0"/>
            <w:ind w:hanging="640"/>
            <w:jc w:val="both"/>
            <w:divId w:val="767507561"/>
            <w:rPr>
              <w:rFonts w:ascii="Times New Roman" w:eastAsia="Times New Roman" w:hAnsi="Times New Roman" w:cs="Times New Roman"/>
            </w:rPr>
          </w:pPr>
          <w:r w:rsidRPr="008B50B9">
            <w:rPr>
              <w:rFonts w:ascii="Times New Roman" w:eastAsia="Times New Roman" w:hAnsi="Times New Roman" w:cs="Times New Roman"/>
            </w:rPr>
            <w:t>[2]</w:t>
          </w:r>
          <w:r w:rsidRPr="008B50B9">
            <w:rPr>
              <w:rFonts w:ascii="Times New Roman" w:eastAsia="Times New Roman" w:hAnsi="Times New Roman" w:cs="Times New Roman"/>
            </w:rPr>
            <w:tab/>
            <w:t xml:space="preserve">L. Rajagukguk, V. Ariesta, and Y. Pakpahan, “Analisis Pengaruh Profitabilitas, Ukuran Perusahaan, Keputusan Investasi, dan Kebijakan Utang Terhadap Nilai Perusahaan,” </w:t>
          </w:r>
          <w:r w:rsidRPr="008B50B9">
            <w:rPr>
              <w:rFonts w:ascii="Times New Roman" w:eastAsia="Times New Roman" w:hAnsi="Times New Roman" w:cs="Times New Roman"/>
              <w:i/>
              <w:iCs/>
            </w:rPr>
            <w:t>Jurnal Inspirasi Bisnis dan Manajemen</w:t>
          </w:r>
          <w:r w:rsidRPr="008B50B9">
            <w:rPr>
              <w:rFonts w:ascii="Times New Roman" w:eastAsia="Times New Roman" w:hAnsi="Times New Roman" w:cs="Times New Roman"/>
            </w:rPr>
            <w:t>, vol. 3, no. 1, pp. 77–90, 2019.</w:t>
          </w:r>
        </w:p>
        <w:p w14:paraId="3885C08F" w14:textId="77777777" w:rsidR="008B50B9" w:rsidRPr="008B50B9" w:rsidRDefault="008B50B9" w:rsidP="008B50B9">
          <w:pPr>
            <w:autoSpaceDE w:val="0"/>
            <w:autoSpaceDN w:val="0"/>
            <w:ind w:hanging="640"/>
            <w:jc w:val="both"/>
            <w:divId w:val="518813037"/>
            <w:rPr>
              <w:rFonts w:ascii="Times New Roman" w:eastAsia="Times New Roman" w:hAnsi="Times New Roman" w:cs="Times New Roman"/>
            </w:rPr>
          </w:pPr>
          <w:r w:rsidRPr="008B50B9">
            <w:rPr>
              <w:rFonts w:ascii="Times New Roman" w:eastAsia="Times New Roman" w:hAnsi="Times New Roman" w:cs="Times New Roman"/>
            </w:rPr>
            <w:t>[3]</w:t>
          </w:r>
          <w:r w:rsidRPr="008B50B9">
            <w:rPr>
              <w:rFonts w:ascii="Times New Roman" w:eastAsia="Times New Roman" w:hAnsi="Times New Roman" w:cs="Times New Roman"/>
            </w:rPr>
            <w:tab/>
            <w:t xml:space="preserve">K. T. Anggita and Andayani, “Pengaruh Ukuran Perusahaan, Profitabilitas, Likuiditas, dan Leverage Terhadap Nilai Perusahaan,” </w:t>
          </w:r>
          <w:r w:rsidRPr="008B50B9">
            <w:rPr>
              <w:rFonts w:ascii="Times New Roman" w:eastAsia="Times New Roman" w:hAnsi="Times New Roman" w:cs="Times New Roman"/>
              <w:i/>
              <w:iCs/>
            </w:rPr>
            <w:t>Jurnal Ilmu dan Riset Akuntansi</w:t>
          </w:r>
          <w:r w:rsidRPr="008B50B9">
            <w:rPr>
              <w:rFonts w:ascii="Times New Roman" w:eastAsia="Times New Roman" w:hAnsi="Times New Roman" w:cs="Times New Roman"/>
            </w:rPr>
            <w:t>, vol. 11, no. 3, 2022.</w:t>
          </w:r>
        </w:p>
        <w:p w14:paraId="528FE511" w14:textId="7E38FA13" w:rsidR="004F4AD0" w:rsidRDefault="008B50B9" w:rsidP="008B50B9">
          <w:pPr>
            <w:jc w:val="both"/>
          </w:pPr>
          <w:r w:rsidRPr="008B50B9">
            <w:rPr>
              <w:rFonts w:ascii="Times New Roman" w:eastAsia="Times New Roman" w:hAnsi="Times New Roman" w:cs="Times New Roman"/>
            </w:rPr>
            <w:t> </w:t>
          </w:r>
        </w:p>
      </w:sdtContent>
    </w:sdt>
    <w:sectPr w:rsidR="004F4AD0">
      <w:footerReference w:type="default" r:id="rId11"/>
      <w:type w:val="continuous"/>
      <w:pgSz w:w="11909" w:h="16834"/>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74FC8" w14:textId="77777777" w:rsidR="00EB67E5" w:rsidRDefault="00EB67E5">
      <w:pPr>
        <w:spacing w:line="240" w:lineRule="auto"/>
      </w:pPr>
      <w:r>
        <w:separator/>
      </w:r>
    </w:p>
  </w:endnote>
  <w:endnote w:type="continuationSeparator" w:id="0">
    <w:p w14:paraId="56E542B7" w14:textId="77777777" w:rsidR="00EB67E5" w:rsidRDefault="00EB6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3B189" w14:textId="77777777" w:rsidR="004F4AD0" w:rsidRDefault="004F4AD0">
    <w:pPr>
      <w:pStyle w:val="Footer"/>
      <w:jc w:val="right"/>
    </w:pPr>
    <w:r>
      <w:fldChar w:fldCharType="begin"/>
    </w:r>
    <w:r>
      <w:instrText xml:space="preserve"> PAGE   \* MERGEFORMAT </w:instrText>
    </w:r>
    <w:r>
      <w:fldChar w:fldCharType="separate"/>
    </w:r>
    <w:r>
      <w:rPr>
        <w:lang w:val="en-US"/>
      </w:rPr>
      <w:t>2</w:t>
    </w:r>
    <w:r>
      <w:rPr>
        <w:lang w:val="en-US"/>
      </w:rPr>
      <w:fldChar w:fldCharType="end"/>
    </w:r>
  </w:p>
  <w:p w14:paraId="26CED858" w14:textId="77777777" w:rsidR="004F4AD0" w:rsidRDefault="004F4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1833" w14:textId="77777777" w:rsidR="00B300B7" w:rsidRDefault="00796DC2">
    <w:pPr>
      <w:pStyle w:val="Footer"/>
      <w:jc w:val="right"/>
    </w:pPr>
    <w:r>
      <w:fldChar w:fldCharType="begin"/>
    </w:r>
    <w:r>
      <w:instrText xml:space="preserve"> PAGE   \* MERGEFORMAT </w:instrText>
    </w:r>
    <w:r>
      <w:fldChar w:fldCharType="separate"/>
    </w:r>
    <w:r>
      <w:rPr>
        <w:lang w:val="en-US"/>
      </w:rPr>
      <w:t>2</w:t>
    </w:r>
    <w:r>
      <w:rPr>
        <w:lang w:val="en-US"/>
      </w:rPr>
      <w:fldChar w:fldCharType="end"/>
    </w:r>
  </w:p>
  <w:p w14:paraId="2F051B65" w14:textId="77777777" w:rsidR="00B300B7" w:rsidRDefault="00B3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C2C2E" w14:textId="77777777" w:rsidR="00EB67E5" w:rsidRDefault="00EB67E5">
      <w:pPr>
        <w:spacing w:line="240" w:lineRule="auto"/>
      </w:pPr>
      <w:r>
        <w:separator/>
      </w:r>
    </w:p>
  </w:footnote>
  <w:footnote w:type="continuationSeparator" w:id="0">
    <w:p w14:paraId="36FAFAF4" w14:textId="77777777" w:rsidR="00EB67E5" w:rsidRDefault="00EB67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72577"/>
    <w:multiLevelType w:val="multilevel"/>
    <w:tmpl w:val="1D7725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89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974B7"/>
    <w:rsid w:val="000E3699"/>
    <w:rsid w:val="00116702"/>
    <w:rsid w:val="00137DCD"/>
    <w:rsid w:val="00142B91"/>
    <w:rsid w:val="001632A3"/>
    <w:rsid w:val="00186674"/>
    <w:rsid w:val="001A7E0D"/>
    <w:rsid w:val="001B7C00"/>
    <w:rsid w:val="00272319"/>
    <w:rsid w:val="00286BD7"/>
    <w:rsid w:val="00294349"/>
    <w:rsid w:val="002A19C3"/>
    <w:rsid w:val="002A5F7A"/>
    <w:rsid w:val="002D4F3F"/>
    <w:rsid w:val="003305E8"/>
    <w:rsid w:val="003871D5"/>
    <w:rsid w:val="00394CB2"/>
    <w:rsid w:val="003D1704"/>
    <w:rsid w:val="004118B6"/>
    <w:rsid w:val="00424C06"/>
    <w:rsid w:val="00477B83"/>
    <w:rsid w:val="004B0A4A"/>
    <w:rsid w:val="004B3BDA"/>
    <w:rsid w:val="004D6CAD"/>
    <w:rsid w:val="004F4AD0"/>
    <w:rsid w:val="005C3ADA"/>
    <w:rsid w:val="005D696D"/>
    <w:rsid w:val="00625DD3"/>
    <w:rsid w:val="00673D34"/>
    <w:rsid w:val="00686FFF"/>
    <w:rsid w:val="0068777E"/>
    <w:rsid w:val="006A7C62"/>
    <w:rsid w:val="006B18F9"/>
    <w:rsid w:val="006B2DEE"/>
    <w:rsid w:val="00796DC2"/>
    <w:rsid w:val="00814BE5"/>
    <w:rsid w:val="00854BB6"/>
    <w:rsid w:val="0086507B"/>
    <w:rsid w:val="00867301"/>
    <w:rsid w:val="00873177"/>
    <w:rsid w:val="008B50B9"/>
    <w:rsid w:val="008D3D75"/>
    <w:rsid w:val="00914422"/>
    <w:rsid w:val="00995650"/>
    <w:rsid w:val="009B6AD2"/>
    <w:rsid w:val="009D1970"/>
    <w:rsid w:val="009F3622"/>
    <w:rsid w:val="00AE3C6F"/>
    <w:rsid w:val="00B300B7"/>
    <w:rsid w:val="00B53FF0"/>
    <w:rsid w:val="00BA56A5"/>
    <w:rsid w:val="00C37F4D"/>
    <w:rsid w:val="00C43070"/>
    <w:rsid w:val="00D23BF6"/>
    <w:rsid w:val="00D63E08"/>
    <w:rsid w:val="00DB044C"/>
    <w:rsid w:val="00DE60FD"/>
    <w:rsid w:val="00E33CDC"/>
    <w:rsid w:val="00E5497E"/>
    <w:rsid w:val="00E7462C"/>
    <w:rsid w:val="00EB67E5"/>
    <w:rsid w:val="00ED5E70"/>
    <w:rsid w:val="00F14D93"/>
    <w:rsid w:val="00F33528"/>
    <w:rsid w:val="00F5270F"/>
    <w:rsid w:val="00F829BD"/>
    <w:rsid w:val="00FB1B9A"/>
    <w:rsid w:val="00FC2250"/>
    <w:rsid w:val="00FC78EE"/>
    <w:rsid w:val="21BD4140"/>
    <w:rsid w:val="2E684BA9"/>
    <w:rsid w:val="4E361FDD"/>
    <w:rsid w:val="5965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868D"/>
  <w15:chartTrackingRefBased/>
  <w15:docId w15:val="{CDAA477E-4340-4D9E-96B4-B59CCF69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ascii="Arial" w:eastAsia="Arial" w:hAnsi="Arial" w:cs="Arial"/>
      <w:sz w:val="22"/>
      <w:szCs w:val="22"/>
      <w:lang w:val="zh-CN"/>
    </w:rPr>
  </w:style>
  <w:style w:type="paragraph" w:styleId="Judul1">
    <w:name w:val="heading 1"/>
    <w:basedOn w:val="Normal"/>
    <w:next w:val="Normal"/>
    <w:qFormat/>
    <w:pPr>
      <w:keepNext/>
      <w:keepLines/>
      <w:spacing w:before="400" w:after="120"/>
      <w:outlineLvl w:val="0"/>
    </w:pPr>
    <w:rPr>
      <w:sz w:val="40"/>
      <w:szCs w:val="40"/>
    </w:rPr>
  </w:style>
  <w:style w:type="paragraph" w:styleId="Judul2">
    <w:name w:val="heading 2"/>
    <w:basedOn w:val="Normal"/>
    <w:next w:val="Normal"/>
    <w:qFormat/>
    <w:pPr>
      <w:keepNext/>
      <w:keepLines/>
      <w:spacing w:before="360" w:after="120"/>
      <w:outlineLvl w:val="1"/>
    </w:pPr>
    <w:rPr>
      <w:sz w:val="32"/>
      <w:szCs w:val="32"/>
    </w:rPr>
  </w:style>
  <w:style w:type="paragraph" w:styleId="Judul3">
    <w:name w:val="heading 3"/>
    <w:basedOn w:val="Normal"/>
    <w:next w:val="Normal"/>
    <w:qFormat/>
    <w:pPr>
      <w:keepNext/>
      <w:keepLines/>
      <w:spacing w:before="320" w:after="80"/>
      <w:outlineLvl w:val="2"/>
    </w:pPr>
    <w:rPr>
      <w:color w:val="434343"/>
      <w:sz w:val="28"/>
      <w:szCs w:val="28"/>
    </w:rPr>
  </w:style>
  <w:style w:type="paragraph" w:styleId="Judul4">
    <w:name w:val="heading 4"/>
    <w:basedOn w:val="Normal"/>
    <w:next w:val="Normal"/>
    <w:qFormat/>
    <w:pPr>
      <w:keepNext/>
      <w:keepLines/>
      <w:spacing w:before="280" w:after="80"/>
      <w:outlineLvl w:val="3"/>
    </w:pPr>
    <w:rPr>
      <w:color w:val="666666"/>
      <w:sz w:val="24"/>
      <w:szCs w:val="24"/>
    </w:rPr>
  </w:style>
  <w:style w:type="paragraph" w:styleId="Judul5">
    <w:name w:val="heading 5"/>
    <w:basedOn w:val="Normal"/>
    <w:next w:val="Normal"/>
    <w:qFormat/>
    <w:pPr>
      <w:keepNext/>
      <w:keepLines/>
      <w:spacing w:before="240" w:after="80"/>
      <w:outlineLvl w:val="4"/>
    </w:pPr>
    <w:rPr>
      <w:color w:val="666666"/>
    </w:rPr>
  </w:style>
  <w:style w:type="paragraph" w:styleId="Judul6">
    <w:name w:val="heading 6"/>
    <w:basedOn w:val="Normal"/>
    <w:next w:val="Normal"/>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iperlinkyangDiikuti">
    <w:name w:val="FollowedHyperlink"/>
    <w:rPr>
      <w:color w:val="954F72"/>
      <w:u w:val="single"/>
    </w:rPr>
  </w:style>
  <w:style w:type="paragraph" w:styleId="Footer">
    <w:name w:val="footer"/>
    <w:basedOn w:val="Normal"/>
    <w:link w:val="FooterKAR"/>
    <w:uiPriority w:val="99"/>
    <w:pPr>
      <w:tabs>
        <w:tab w:val="center" w:pos="4680"/>
        <w:tab w:val="right" w:pos="9360"/>
      </w:tabs>
    </w:pPr>
  </w:style>
  <w:style w:type="character" w:customStyle="1" w:styleId="FooterKAR">
    <w:name w:val="Footer KAR"/>
    <w:link w:val="Footer"/>
    <w:uiPriority w:val="99"/>
    <w:rPr>
      <w:rFonts w:ascii="Arial" w:eastAsia="Arial" w:hAnsi="Arial" w:cs="Arial"/>
      <w:sz w:val="22"/>
      <w:szCs w:val="22"/>
      <w:lang w:val="zh-CN"/>
    </w:rPr>
  </w:style>
  <w:style w:type="paragraph" w:styleId="Header">
    <w:name w:val="header"/>
    <w:basedOn w:val="Normal"/>
    <w:link w:val="HeaderKAR"/>
    <w:pPr>
      <w:tabs>
        <w:tab w:val="center" w:pos="4680"/>
        <w:tab w:val="right" w:pos="9360"/>
      </w:tabs>
    </w:pPr>
  </w:style>
  <w:style w:type="character" w:customStyle="1" w:styleId="HeaderKAR">
    <w:name w:val="Header KAR"/>
    <w:link w:val="Header"/>
    <w:rPr>
      <w:rFonts w:ascii="Arial" w:eastAsia="Arial" w:hAnsi="Arial" w:cs="Arial"/>
      <w:sz w:val="22"/>
      <w:szCs w:val="22"/>
      <w:lang w:val="zh-CN"/>
    </w:rPr>
  </w:style>
  <w:style w:type="character" w:styleId="Hyperlink">
    <w:name w:val="Hyperlink"/>
    <w:uiPriority w:val="99"/>
    <w:unhideWhenUsed/>
    <w:rPr>
      <w:color w:val="0563C1"/>
      <w:u w:val="single"/>
    </w:rPr>
  </w:style>
  <w:style w:type="paragraph" w:styleId="NormalWeb">
    <w:name w:val="Normal (Web)"/>
    <w:pPr>
      <w:spacing w:before="100" w:beforeAutospacing="1" w:after="100" w:afterAutospacing="1"/>
    </w:pPr>
    <w:rPr>
      <w:rFonts w:eastAsia="Calibri" w:cs="Times New Roman"/>
      <w:sz w:val="24"/>
      <w:szCs w:val="24"/>
      <w:lang w:eastAsia="zh-CN"/>
    </w:rPr>
  </w:style>
  <w:style w:type="paragraph" w:styleId="Subjudul">
    <w:name w:val="Subtitle"/>
    <w:basedOn w:val="Normal"/>
    <w:next w:val="Normal"/>
    <w:qFormat/>
    <w:pPr>
      <w:keepNext/>
      <w:keepLines/>
      <w:spacing w:after="320"/>
    </w:pPr>
    <w:rPr>
      <w:color w:val="666666"/>
      <w:sz w:val="30"/>
      <w:szCs w:val="30"/>
    </w:rPr>
  </w:style>
  <w:style w:type="paragraph" w:styleId="Judul">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paragraph" w:styleId="DaftarParagraf">
    <w:name w:val="List Paragraph"/>
    <w:basedOn w:val="Normal"/>
    <w:link w:val="DaftarParagrafKAR"/>
    <w:uiPriority w:val="34"/>
    <w:qFormat/>
    <w:pPr>
      <w:spacing w:after="200"/>
      <w:ind w:left="720"/>
      <w:contextualSpacing/>
    </w:pPr>
    <w:rPr>
      <w:rFonts w:ascii="Times New Roman" w:eastAsia="Calibri" w:hAnsi="Times New Roman" w:cs="Times New Roman"/>
      <w:sz w:val="24"/>
      <w:lang w:val="en-US"/>
    </w:rPr>
  </w:style>
  <w:style w:type="character" w:customStyle="1" w:styleId="DaftarParagrafKAR">
    <w:name w:val="Daftar Paragraf KAR"/>
    <w:link w:val="DaftarParagraf"/>
    <w:uiPriority w:val="34"/>
    <w:qFormat/>
    <w:locked/>
    <w:rPr>
      <w:rFonts w:eastAsia="Calibri"/>
      <w:sz w:val="24"/>
      <w:szCs w:val="22"/>
    </w:rPr>
  </w:style>
  <w:style w:type="character" w:styleId="Tempatpenampungteks">
    <w:name w:val="Placeholder Text"/>
    <w:basedOn w:val="FontParagrafDefault"/>
    <w:uiPriority w:val="99"/>
    <w:unhideWhenUsed/>
    <w:rsid w:val="004F4AD0"/>
    <w:rPr>
      <w:color w:val="808080"/>
    </w:rPr>
  </w:style>
  <w:style w:type="character" w:styleId="SebutanYangBelumTerselesaikan">
    <w:name w:val="Unresolved Mention"/>
    <w:basedOn w:val="FontParagrafDefault"/>
    <w:uiPriority w:val="99"/>
    <w:semiHidden/>
    <w:unhideWhenUsed/>
    <w:rsid w:val="001A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82687">
      <w:bodyDiv w:val="1"/>
      <w:marLeft w:val="0"/>
      <w:marRight w:val="0"/>
      <w:marTop w:val="0"/>
      <w:marBottom w:val="0"/>
      <w:divBdr>
        <w:top w:val="none" w:sz="0" w:space="0" w:color="auto"/>
        <w:left w:val="none" w:sz="0" w:space="0" w:color="auto"/>
        <w:bottom w:val="none" w:sz="0" w:space="0" w:color="auto"/>
        <w:right w:val="none" w:sz="0" w:space="0" w:color="auto"/>
      </w:divBdr>
      <w:divsChild>
        <w:div w:id="21051096">
          <w:marLeft w:val="640"/>
          <w:marRight w:val="0"/>
          <w:marTop w:val="0"/>
          <w:marBottom w:val="0"/>
          <w:divBdr>
            <w:top w:val="none" w:sz="0" w:space="0" w:color="auto"/>
            <w:left w:val="none" w:sz="0" w:space="0" w:color="auto"/>
            <w:bottom w:val="none" w:sz="0" w:space="0" w:color="auto"/>
            <w:right w:val="none" w:sz="0" w:space="0" w:color="auto"/>
          </w:divBdr>
        </w:div>
      </w:divsChild>
    </w:div>
    <w:div w:id="687146106">
      <w:bodyDiv w:val="1"/>
      <w:marLeft w:val="0"/>
      <w:marRight w:val="0"/>
      <w:marTop w:val="0"/>
      <w:marBottom w:val="0"/>
      <w:divBdr>
        <w:top w:val="none" w:sz="0" w:space="0" w:color="auto"/>
        <w:left w:val="none" w:sz="0" w:space="0" w:color="auto"/>
        <w:bottom w:val="none" w:sz="0" w:space="0" w:color="auto"/>
        <w:right w:val="none" w:sz="0" w:space="0" w:color="auto"/>
      </w:divBdr>
      <w:divsChild>
        <w:div w:id="1712725091">
          <w:marLeft w:val="640"/>
          <w:marRight w:val="0"/>
          <w:marTop w:val="0"/>
          <w:marBottom w:val="0"/>
          <w:divBdr>
            <w:top w:val="none" w:sz="0" w:space="0" w:color="auto"/>
            <w:left w:val="none" w:sz="0" w:space="0" w:color="auto"/>
            <w:bottom w:val="none" w:sz="0" w:space="0" w:color="auto"/>
            <w:right w:val="none" w:sz="0" w:space="0" w:color="auto"/>
          </w:divBdr>
        </w:div>
        <w:div w:id="205527183">
          <w:marLeft w:val="640"/>
          <w:marRight w:val="0"/>
          <w:marTop w:val="0"/>
          <w:marBottom w:val="0"/>
          <w:divBdr>
            <w:top w:val="none" w:sz="0" w:space="0" w:color="auto"/>
            <w:left w:val="none" w:sz="0" w:space="0" w:color="auto"/>
            <w:bottom w:val="none" w:sz="0" w:space="0" w:color="auto"/>
            <w:right w:val="none" w:sz="0" w:space="0" w:color="auto"/>
          </w:divBdr>
        </w:div>
      </w:divsChild>
    </w:div>
    <w:div w:id="1030036100">
      <w:bodyDiv w:val="1"/>
      <w:marLeft w:val="0"/>
      <w:marRight w:val="0"/>
      <w:marTop w:val="0"/>
      <w:marBottom w:val="0"/>
      <w:divBdr>
        <w:top w:val="none" w:sz="0" w:space="0" w:color="auto"/>
        <w:left w:val="none" w:sz="0" w:space="0" w:color="auto"/>
        <w:bottom w:val="none" w:sz="0" w:space="0" w:color="auto"/>
        <w:right w:val="none" w:sz="0" w:space="0" w:color="auto"/>
      </w:divBdr>
      <w:divsChild>
        <w:div w:id="490174861">
          <w:marLeft w:val="640"/>
          <w:marRight w:val="0"/>
          <w:marTop w:val="0"/>
          <w:marBottom w:val="0"/>
          <w:divBdr>
            <w:top w:val="none" w:sz="0" w:space="0" w:color="auto"/>
            <w:left w:val="none" w:sz="0" w:space="0" w:color="auto"/>
            <w:bottom w:val="none" w:sz="0" w:space="0" w:color="auto"/>
            <w:right w:val="none" w:sz="0" w:space="0" w:color="auto"/>
          </w:divBdr>
        </w:div>
      </w:divsChild>
    </w:div>
    <w:div w:id="1951354244">
      <w:bodyDiv w:val="1"/>
      <w:marLeft w:val="0"/>
      <w:marRight w:val="0"/>
      <w:marTop w:val="0"/>
      <w:marBottom w:val="0"/>
      <w:divBdr>
        <w:top w:val="none" w:sz="0" w:space="0" w:color="auto"/>
        <w:left w:val="none" w:sz="0" w:space="0" w:color="auto"/>
        <w:bottom w:val="none" w:sz="0" w:space="0" w:color="auto"/>
        <w:right w:val="none" w:sz="0" w:space="0" w:color="auto"/>
      </w:divBdr>
      <w:divsChild>
        <w:div w:id="704061245">
          <w:marLeft w:val="640"/>
          <w:marRight w:val="0"/>
          <w:marTop w:val="0"/>
          <w:marBottom w:val="0"/>
          <w:divBdr>
            <w:top w:val="none" w:sz="0" w:space="0" w:color="auto"/>
            <w:left w:val="none" w:sz="0" w:space="0" w:color="auto"/>
            <w:bottom w:val="none" w:sz="0" w:space="0" w:color="auto"/>
            <w:right w:val="none" w:sz="0" w:space="0" w:color="auto"/>
          </w:divBdr>
        </w:div>
        <w:div w:id="137649944">
          <w:marLeft w:val="640"/>
          <w:marRight w:val="0"/>
          <w:marTop w:val="0"/>
          <w:marBottom w:val="0"/>
          <w:divBdr>
            <w:top w:val="none" w:sz="0" w:space="0" w:color="auto"/>
            <w:left w:val="none" w:sz="0" w:space="0" w:color="auto"/>
            <w:bottom w:val="none" w:sz="0" w:space="0" w:color="auto"/>
            <w:right w:val="none" w:sz="0" w:space="0" w:color="auto"/>
          </w:divBdr>
        </w:div>
        <w:div w:id="1185480710">
          <w:marLeft w:val="640"/>
          <w:marRight w:val="0"/>
          <w:marTop w:val="0"/>
          <w:marBottom w:val="0"/>
          <w:divBdr>
            <w:top w:val="none" w:sz="0" w:space="0" w:color="auto"/>
            <w:left w:val="none" w:sz="0" w:space="0" w:color="auto"/>
            <w:bottom w:val="none" w:sz="0" w:space="0" w:color="auto"/>
            <w:right w:val="none" w:sz="0" w:space="0" w:color="auto"/>
          </w:divBdr>
        </w:div>
      </w:divsChild>
    </w:div>
    <w:div w:id="2040550012">
      <w:bodyDiv w:val="1"/>
      <w:marLeft w:val="0"/>
      <w:marRight w:val="0"/>
      <w:marTop w:val="0"/>
      <w:marBottom w:val="0"/>
      <w:divBdr>
        <w:top w:val="none" w:sz="0" w:space="0" w:color="auto"/>
        <w:left w:val="none" w:sz="0" w:space="0" w:color="auto"/>
        <w:bottom w:val="none" w:sz="0" w:space="0" w:color="auto"/>
        <w:right w:val="none" w:sz="0" w:space="0" w:color="auto"/>
      </w:divBdr>
      <w:divsChild>
        <w:div w:id="1047879621">
          <w:marLeft w:val="640"/>
          <w:marRight w:val="0"/>
          <w:marTop w:val="0"/>
          <w:marBottom w:val="0"/>
          <w:divBdr>
            <w:top w:val="none" w:sz="0" w:space="0" w:color="auto"/>
            <w:left w:val="none" w:sz="0" w:space="0" w:color="auto"/>
            <w:bottom w:val="none" w:sz="0" w:space="0" w:color="auto"/>
            <w:right w:val="none" w:sz="0" w:space="0" w:color="auto"/>
          </w:divBdr>
        </w:div>
        <w:div w:id="767507561">
          <w:marLeft w:val="640"/>
          <w:marRight w:val="0"/>
          <w:marTop w:val="0"/>
          <w:marBottom w:val="0"/>
          <w:divBdr>
            <w:top w:val="none" w:sz="0" w:space="0" w:color="auto"/>
            <w:left w:val="none" w:sz="0" w:space="0" w:color="auto"/>
            <w:bottom w:val="none" w:sz="0" w:space="0" w:color="auto"/>
            <w:right w:val="none" w:sz="0" w:space="0" w:color="auto"/>
          </w:divBdr>
        </w:div>
        <w:div w:id="518813037">
          <w:marLeft w:val="640"/>
          <w:marRight w:val="0"/>
          <w:marTop w:val="0"/>
          <w:marBottom w:val="0"/>
          <w:divBdr>
            <w:top w:val="none" w:sz="0" w:space="0" w:color="auto"/>
            <w:left w:val="none" w:sz="0" w:space="0" w:color="auto"/>
            <w:bottom w:val="none" w:sz="0" w:space="0" w:color="auto"/>
            <w:right w:val="none" w:sz="0" w:space="0" w:color="auto"/>
          </w:divBdr>
        </w:div>
      </w:divsChild>
    </w:div>
    <w:div w:id="2045012473">
      <w:bodyDiv w:val="1"/>
      <w:marLeft w:val="0"/>
      <w:marRight w:val="0"/>
      <w:marTop w:val="0"/>
      <w:marBottom w:val="0"/>
      <w:divBdr>
        <w:top w:val="none" w:sz="0" w:space="0" w:color="auto"/>
        <w:left w:val="none" w:sz="0" w:space="0" w:color="auto"/>
        <w:bottom w:val="none" w:sz="0" w:space="0" w:color="auto"/>
        <w:right w:val="none" w:sz="0" w:space="0" w:color="auto"/>
      </w:divBdr>
      <w:divsChild>
        <w:div w:id="177474050">
          <w:marLeft w:val="640"/>
          <w:marRight w:val="0"/>
          <w:marTop w:val="0"/>
          <w:marBottom w:val="0"/>
          <w:divBdr>
            <w:top w:val="none" w:sz="0" w:space="0" w:color="auto"/>
            <w:left w:val="none" w:sz="0" w:space="0" w:color="auto"/>
            <w:bottom w:val="none" w:sz="0" w:space="0" w:color="auto"/>
            <w:right w:val="none" w:sz="0" w:space="0" w:color="auto"/>
          </w:divBdr>
        </w:div>
        <w:div w:id="1942758714">
          <w:marLeft w:val="640"/>
          <w:marRight w:val="0"/>
          <w:marTop w:val="0"/>
          <w:marBottom w:val="0"/>
          <w:divBdr>
            <w:top w:val="none" w:sz="0" w:space="0" w:color="auto"/>
            <w:left w:val="none" w:sz="0" w:space="0" w:color="auto"/>
            <w:bottom w:val="none" w:sz="0" w:space="0" w:color="auto"/>
            <w:right w:val="none" w:sz="0" w:space="0" w:color="auto"/>
          </w:divBdr>
        </w:div>
        <w:div w:id="997075690">
          <w:marLeft w:val="64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dhanroffy9@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ihendri@bunghatta.ac.id"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117D378-F384-4B38-9EAB-E447C3862D0F}"/>
      </w:docPartPr>
      <w:docPartBody>
        <w:p w:rsidR="00D17448" w:rsidRDefault="00E153B5">
          <w:r w:rsidRPr="007D6704">
            <w:rPr>
              <w:rStyle w:val="Tempatpenampungteks"/>
            </w:rPr>
            <w:t>Click or tap here to enter text.</w:t>
          </w:r>
        </w:p>
      </w:docPartBody>
    </w:docPart>
    <w:docPart>
      <w:docPartPr>
        <w:name w:val="1A7907F744084F82AF2FAD3B268709C0"/>
        <w:category>
          <w:name w:val="General"/>
          <w:gallery w:val="placeholder"/>
        </w:category>
        <w:types>
          <w:type w:val="bbPlcHdr"/>
        </w:types>
        <w:behaviors>
          <w:behavior w:val="content"/>
        </w:behaviors>
        <w:guid w:val="{9826337A-B354-4A86-A217-2B30C2850CBD}"/>
      </w:docPartPr>
      <w:docPartBody>
        <w:p w:rsidR="00D17448" w:rsidRDefault="00E153B5" w:rsidP="00E153B5">
          <w:pPr>
            <w:pStyle w:val="1A7907F744084F82AF2FAD3B268709C0"/>
          </w:pPr>
          <w:r w:rsidRPr="00436B31">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B5"/>
    <w:rsid w:val="00CC4A67"/>
    <w:rsid w:val="00D17448"/>
    <w:rsid w:val="00D24BAB"/>
    <w:rsid w:val="00DB044C"/>
    <w:rsid w:val="00E1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rsid w:val="00E153B5"/>
    <w:rPr>
      <w:color w:val="808080"/>
    </w:rPr>
  </w:style>
  <w:style w:type="paragraph" w:customStyle="1" w:styleId="1A7907F744084F82AF2FAD3B268709C0">
    <w:name w:val="1A7907F744084F82AF2FAD3B268709C0"/>
    <w:rsid w:val="00E153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73CB99-E975-45BB-8E67-CEA4BEA96482}">
  <we:reference id="wa104382081" version="1.55.1.0" store="en-US" storeType="OMEX"/>
  <we:alternateReferences>
    <we:reference id="wa104382081" version="1.55.1.0" store="en-US" storeType="OMEX"/>
  </we:alternateReferences>
  <we:properties>
    <we:property name="MENDELEY_CITATIONS_STYLE" value="{&quot;id&quot;:&quot;https://www.zotero.org/styles/ieee&quot;,&quot;title&quot;:&quot;IEEE&quot;,&quot;format&quot;:&quot;numeric&quot;,&quot;defaultLocale&quot;:null,&quot;isLocaleCodeValid&quot;:true}"/>
    <we:property name="MENDELEY_CITATIONS" value="[{&quot;citationID&quot;:&quot;MENDELEY_CITATION_e791e234-4874-4f47-8724-561e83a94cd0&quot;,&quot;properties&quot;:{&quot;noteIndex&quot;:0},&quot;isEdited&quot;:false,&quot;manualOverride&quot;:{&quot;isManuallyOverridden&quot;:false,&quot;citeprocText&quot;:&quot;[1]&quot;,&quot;manualOverrideText&quot;:&quot;&quot;},&quot;citationTag&quot;:&quot;MENDELEY_CITATION_v3_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&quot;,&quot;citationItems&quot;:[{&quot;id&quot;:&quot;c2f80a48-6b00-377f-8d7f-5aa9141bc526&quot;,&quot;itemData&quot;:{&quot;type&quot;:&quot;article-journal&quot;,&quot;id&quot;:&quot;c2f80a48-6b00-377f-8d7f-5aa9141bc526&quot;,&quot;title&quot;:&quot;Analisis Pengaruh Profitabilitas, Ukuran Perusahaan, Leverage, dan Pengungkapan Sosial Terhadap Nilai Perusahaan pada Perusahaan Manufaktur yang Terdaftar di Bursa Efek Indonesia Periode 2011-2015&quot;,&quot;author&quot;:[{&quot;family&quot;:&quot;Setiawati&quot;,&quot;given&quot;:&quot;Loh Wenny&quot;,&quot;parse-names&quot;:false,&quot;dropping-particle&quot;:&quot;&quot;,&quot;non-dropping-particle&quot;:&quot;&quot;},{&quot;family&quot;:&quot;Lim&quot;,&quot;given&quot;:&quot;Melliana&quot;,&quot;parse-names&quot;:false,&quot;dropping-particle&quot;:&quot;&quot;,&quot;non-dropping-particle&quot;:&quot;&quot;}],&quot;container-title&quot;:&quot;Jurnal Akuntansi&quot;,&quot;issued&quot;:{&quot;date-parts&quot;:[[2018]]},&quot;page&quot;:&quot;29-57&quot;,&quot;issue&quot;:&quot;1&quot;,&quot;volume&quot;:&quot;12&quot;,&quot;container-title-short&quot;:&quot;&quot;},&quot;isTemporary&quot;:false,&quot;suppress-author&quot;:false,&quot;composite&quot;:false,&quot;author-only&quot;:false}]},{&quot;citationID&quot;:&quot;MENDELEY_CITATION_de725e95-25fe-4d58-b6f0-cb49426ee340&quot;,&quot;properties&quot;:{&quot;noteIndex&quot;:0},&quot;isEdited&quot;:false,&quot;manualOverride&quot;:{&quot;isManuallyOverridden&quot;:false,&quot;citeprocText&quot;:&quot;[2]&quot;,&quot;manualOverrideText&quot;:&quot;&quot;},&quot;citationTag&quot;:&quot;MENDELEY_CITATION_v3_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&quot;,&quot;citationItems&quot;:[{&quot;id&quot;:&quot;953616b4-d6ba-3262-a607-b6cf5f169d5c&quot;,&quot;itemData&quot;:{&quot;type&quot;:&quot;article-journal&quot;,&quot;id&quot;:&quot;953616b4-d6ba-3262-a607-b6cf5f169d5c&quot;,&quot;title&quot;:&quot;Analisis Pengaruh Profitabilitas, Ukuran Perusahaan, Keputusan Investasi, dan Kebijakan Utang Terhadap Nilai Perusahaan&quot;,&quot;author&quot;:[{&quot;family&quot;:&quot;Rajagukguk&quot;,&quot;given&quot;:&quot;L&quot;,&quot;parse-names&quot;:false,&quot;dropping-particle&quot;:&quot;&quot;,&quot;non-dropping-particle&quot;:&quot;&quot;},{&quot;family&quot;:&quot;Ariesta&quot;,&quot;given&quot;:&quot;V&quot;,&quot;parse-names&quot;:false,&quot;dropping-particle&quot;:&quot;&quot;,&quot;non-dropping-particle&quot;:&quot;&quot;},{&quot;family&quot;:&quot;Pakpahan&quot;,&quot;given&quot;:&quot;Y&quot;,&quot;parse-names&quot;:false,&quot;dropping-particle&quot;:&quot;&quot;,&quot;non-dropping-particle&quot;:&quot;&quot;}],&quot;container-title&quot;:&quot;Jurnal Inspirasi Bisnis dan Manajemen&quot;,&quot;ISSN&quot;:&quot;2579-9312&quot;,&quot;issued&quot;:{&quot;date-parts&quot;:[[2019]]},&quot;page&quot;:&quot;77-90&quot;,&quot;abstract&quot;:&quot;This study aims to analyze the effect of profitability, firm size, investment decisions, and debt policy on firm value. The research method used is quantitative research. In this study, company value is measured using Tobin's Q. The data in this study are secondary data in the form of annual financial statements of audited manufacturing companies and published as listed on the Indonesia Stock Exchange for the period of 2012 to 2016. The statistical method used is analysis multiple linear regression using the SPSS version 22.00 program to process data. The study found that profitability, company size, and debt policy significantly influence the value of the company, while investment decisions do not affect the value of the company.&quot;,&quot;issue&quot;:&quot;1&quot;,&quot;volume&quot;:&quot;3&quot;,&quot;container-title-short&quot;:&quot;&quot;},&quot;isTemporary&quot;:false,&quot;suppress-author&quot;:false,&quot;composite&quot;:false,&quot;author-only&quot;:false}]},{&quot;citationID&quot;:&quot;MENDELEY_CITATION_ff64ada1-bd0c-4853-8276-4490bb62eeb3&quot;,&quot;properties&quot;:{&quot;noteIndex&quot;:0},&quot;isEdited&quot;:false,&quot;manualOverride&quot;:{&quot;isManuallyOverridden&quot;:false,&quot;citeprocText&quot;:&quot;[3]&quot;,&quot;manualOverrideText&quot;:&quot;&quot;},&quot;citationTag&quot;:&quot;MENDELEY_CITATION_v3_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&quot;,&quot;citationItems&quot;:[{&quot;id&quot;:&quot;af449e2e-2992-30db-855c-7d712a846354&quot;,&quot;itemData&quot;:{&quot;type&quot;:&quot;article-journal&quot;,&quot;id&quot;:&quot;af449e2e-2992-30db-855c-7d712a846354&quot;,&quot;title&quot;:&quot;Pengaruh Ukuran Perusahaan, Profitabilitas, Likuiditas, dan Leverage Terhadap Nilai Perusahaan&quot;,&quot;author&quot;:[{&quot;family&quot;:&quot;Anggita&quot;,&quot;given&quot;:&quot;Khosyi Tiara&quot;,&quot;parse-names&quot;:false,&quot;dropping-particle&quot;:&quot;&quot;,&quot;non-dropping-particle&quot;:&quot;&quot;},{&quot;family&quot;:&quot;Andayani&quot;,&quot;given&quot;:&quot;&quot;,&quot;parse-names&quot;:false,&quot;dropping-particle&quot;:&quot;&quot;,&quot;non-dropping-particle&quot;:&quot;&quot;}],&quot;container-title&quot;:&quot;Jurnal Ilmu dan Riset Akuntansi&quot;,&quot;issued&quot;:{&quot;date-parts&quot;:[[2022]]},&quot;abstract&quot;:&quot;This research aimed to examine the effect of firm size, profitability, liquidity, and leverage of manufacturing companies which were listed on Indonesia Stock Exchange (IDX) during 2018-2020. The research was quantitative. Moreover, the population was 193 manufacturing companies which were listed on Indonesia Stock Exchange (IDX) during 2018-2020. Furthermore, the data collection technique used purposive sampling technique. In live with that, there were 101 companies fulfilled the criteria as a research sample. Additionally, the data were secondary which were taken from financial statements and annual report. In addition, the data analysis technique used multiple linear regression. The research result concluded that firm size which referred to Ln Assets had a positive effect on firm value. Likewise, profitability which referred to ROA had a positive effect on firm value. Similarly, liquidity which referred to CR had a positive effect on firm value. Also, leverage which referred to DER had a positive effect on firm value.&quot;,&quot;issue&quot;:&quot;3&quot;,&quot;volume&quot;:&quot;11&quot;,&quot;container-title-short&quot;:&quot;&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D5F0-938F-4CEA-BC11-69DE004E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Rayyan Alghifari</cp:lastModifiedBy>
  <cp:revision>8</cp:revision>
  <cp:lastPrinted>2021-03-18T04:12:00Z</cp:lastPrinted>
  <dcterms:created xsi:type="dcterms:W3CDTF">2024-08-25T17:12:00Z</dcterms:created>
  <dcterms:modified xsi:type="dcterms:W3CDTF">2024-08-27T05:25:00Z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fbd5eeff-1eeb-387c-8ea3-5fb9222888da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ICV">
    <vt:lpwstr>7389CDCB91D54D9DB0EB6C5C080B0786_13</vt:lpwstr>
  </property>
</Properties>
</file>