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2BF9C">
      <w:pPr>
        <w:spacing w:line="276" w:lineRule="auto"/>
        <w:ind w:firstLine="0"/>
        <w:jc w:val="center"/>
        <w:rPr>
          <w:rFonts w:cs="Times New Roman"/>
          <w:b/>
          <w:szCs w:val="24"/>
        </w:rPr>
      </w:pPr>
      <w:bookmarkStart w:id="0" w:name="_GoBack"/>
      <w:bookmarkEnd w:id="0"/>
      <w:r>
        <w:rPr>
          <w:rFonts w:cs="Times New Roman"/>
          <w:b/>
          <w:szCs w:val="24"/>
        </w:rPr>
        <w:t xml:space="preserve">PERLINDUNGAN HUKUM TERHADAP KONSUMEN </w:t>
      </w:r>
    </w:p>
    <w:p w14:paraId="0D0CC35C">
      <w:pPr>
        <w:spacing w:line="276" w:lineRule="auto"/>
        <w:ind w:firstLine="0"/>
        <w:jc w:val="center"/>
        <w:rPr>
          <w:rFonts w:cs="Times New Roman"/>
          <w:b/>
          <w:szCs w:val="24"/>
        </w:rPr>
      </w:pPr>
      <w:r>
        <w:rPr>
          <w:rFonts w:cs="Times New Roman"/>
          <w:b/>
          <w:szCs w:val="24"/>
        </w:rPr>
        <w:t xml:space="preserve">DALAM TRANSAKSI ELEKTRONIK MELALUI </w:t>
      </w:r>
      <w:r>
        <w:rPr>
          <w:rFonts w:cs="Times New Roman"/>
          <w:b/>
          <w:i/>
          <w:szCs w:val="24"/>
        </w:rPr>
        <w:t>MARKETPLACE</w:t>
      </w:r>
      <w:r>
        <w:rPr>
          <w:rFonts w:cs="Times New Roman"/>
          <w:b/>
          <w:szCs w:val="24"/>
        </w:rPr>
        <w:t xml:space="preserve"> (</w:t>
      </w:r>
      <w:r>
        <w:rPr>
          <w:rFonts w:cs="Times New Roman"/>
          <w:b/>
          <w:i/>
          <w:szCs w:val="24"/>
        </w:rPr>
        <w:t>FACEBOOK</w:t>
      </w:r>
      <w:r>
        <w:rPr>
          <w:rFonts w:cs="Times New Roman"/>
          <w:b/>
          <w:szCs w:val="24"/>
        </w:rPr>
        <w:t xml:space="preserve">) </w:t>
      </w:r>
    </w:p>
    <w:p w14:paraId="4EDA7DBA">
      <w:pPr>
        <w:spacing w:line="276" w:lineRule="auto"/>
        <w:ind w:firstLine="0"/>
        <w:jc w:val="center"/>
        <w:rPr>
          <w:rFonts w:cs="Times New Roman"/>
          <w:b/>
          <w:szCs w:val="24"/>
        </w:rPr>
      </w:pPr>
      <w:r>
        <w:rPr>
          <w:rFonts w:cs="Times New Roman"/>
          <w:b/>
          <w:szCs w:val="24"/>
        </w:rPr>
        <w:t>DI KOTA SOLOK</w:t>
      </w:r>
    </w:p>
    <w:p w14:paraId="120FB59D">
      <w:pPr>
        <w:spacing w:line="276" w:lineRule="auto"/>
        <w:ind w:firstLine="0"/>
        <w:jc w:val="center"/>
        <w:rPr>
          <w:rFonts w:cs="Times New Roman"/>
          <w:b/>
          <w:bCs/>
          <w:sz w:val="28"/>
          <w:szCs w:val="28"/>
          <w:lang w:val="en-US"/>
        </w:rPr>
      </w:pPr>
    </w:p>
    <w:p w14:paraId="72C0A39C">
      <w:pPr>
        <w:spacing w:before="0" w:line="360" w:lineRule="auto"/>
        <w:ind w:firstLine="0"/>
        <w:jc w:val="center"/>
        <w:rPr>
          <w:rFonts w:cs="Times New Roman"/>
          <w:b/>
          <w:bCs/>
          <w:i/>
          <w:iCs/>
          <w:sz w:val="28"/>
          <w:szCs w:val="28"/>
        </w:rPr>
      </w:pPr>
      <w:r>
        <w:rPr>
          <w:rFonts w:cs="Times New Roman"/>
          <w:b/>
          <w:bCs/>
          <w:i/>
          <w:iCs/>
          <w:sz w:val="28"/>
          <w:szCs w:val="28"/>
        </w:rPr>
        <w:t>Executive Summary</w:t>
      </w:r>
    </w:p>
    <w:p w14:paraId="57148844">
      <w:pPr>
        <w:spacing w:line="360" w:lineRule="auto"/>
        <w:ind w:firstLine="0"/>
        <w:jc w:val="center"/>
        <w:rPr>
          <w:rFonts w:cs="Times New Roman"/>
          <w:sz w:val="28"/>
          <w:szCs w:val="28"/>
        </w:rPr>
      </w:pPr>
      <w:r>
        <w:rPr>
          <w:rFonts w:cs="Times New Roman"/>
          <w:sz w:val="28"/>
          <w:szCs w:val="28"/>
          <w:lang w:val="en-US"/>
        </w:rPr>
        <w:drawing>
          <wp:inline distT="0" distB="0" distL="0" distR="0">
            <wp:extent cx="2154555" cy="1611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5193" cy="1612576"/>
                    </a:xfrm>
                    <a:prstGeom prst="rect">
                      <a:avLst/>
                    </a:prstGeom>
                  </pic:spPr>
                </pic:pic>
              </a:graphicData>
            </a:graphic>
          </wp:inline>
        </w:drawing>
      </w:r>
    </w:p>
    <w:p w14:paraId="74A3E6C4">
      <w:pPr>
        <w:spacing w:line="360" w:lineRule="auto"/>
        <w:ind w:firstLine="0"/>
        <w:jc w:val="center"/>
        <w:rPr>
          <w:rFonts w:cs="Times New Roman"/>
          <w:sz w:val="28"/>
          <w:szCs w:val="28"/>
        </w:rPr>
      </w:pPr>
    </w:p>
    <w:p w14:paraId="5572CD45">
      <w:pPr>
        <w:spacing w:before="0" w:line="360" w:lineRule="auto"/>
        <w:ind w:firstLine="0"/>
        <w:jc w:val="center"/>
        <w:rPr>
          <w:rFonts w:cs="Times New Roman"/>
          <w:b/>
          <w:bCs/>
          <w:sz w:val="28"/>
          <w:szCs w:val="28"/>
        </w:rPr>
      </w:pPr>
      <w:r>
        <w:rPr>
          <w:rFonts w:cs="Times New Roman"/>
          <w:b/>
          <w:bCs/>
          <w:sz w:val="28"/>
          <w:szCs w:val="28"/>
        </w:rPr>
        <w:t>Diajukan oleh:</w:t>
      </w:r>
    </w:p>
    <w:p w14:paraId="6FB51464">
      <w:pPr>
        <w:rPr>
          <w:rFonts w:cs="Times New Roman"/>
          <w:b/>
          <w:szCs w:val="24"/>
          <w:u w:val="single"/>
          <w:lang w:val="en-US"/>
        </w:rPr>
      </w:pPr>
      <w:r>
        <w:rPr>
          <w:rFonts w:cs="Times New Roman"/>
          <w:b/>
          <w:szCs w:val="24"/>
          <w:lang w:val="en-US"/>
        </w:rPr>
        <w:t xml:space="preserve">                                         </w:t>
      </w:r>
      <w:r>
        <w:rPr>
          <w:rFonts w:cs="Times New Roman"/>
          <w:b/>
          <w:szCs w:val="24"/>
          <w:u w:val="single"/>
          <w:lang w:val="en-US"/>
        </w:rPr>
        <w:t>ADITYAWANSYAH PUTRA</w:t>
      </w:r>
    </w:p>
    <w:p w14:paraId="1AE9DFEC">
      <w:pPr>
        <w:spacing w:before="0" w:line="360" w:lineRule="auto"/>
        <w:ind w:firstLine="0"/>
        <w:jc w:val="center"/>
        <w:rPr>
          <w:rFonts w:cs="Times New Roman"/>
          <w:b/>
          <w:bCs/>
          <w:sz w:val="28"/>
          <w:szCs w:val="28"/>
          <w:lang w:val="en-US"/>
        </w:rPr>
      </w:pPr>
      <w:r>
        <w:rPr>
          <w:rFonts w:cs="Times New Roman"/>
          <w:b/>
          <w:szCs w:val="24"/>
          <w:lang w:val="en-US"/>
        </w:rPr>
        <w:t xml:space="preserve">  </w:t>
      </w:r>
      <w:r>
        <w:rPr>
          <w:rFonts w:cs="Times New Roman"/>
          <w:b/>
          <w:szCs w:val="24"/>
        </w:rPr>
        <w:t>2</w:t>
      </w:r>
      <w:r>
        <w:rPr>
          <w:rFonts w:cs="Times New Roman"/>
          <w:b/>
          <w:szCs w:val="24"/>
          <w:lang w:val="en-US"/>
        </w:rPr>
        <w:t>110012111183</w:t>
      </w:r>
    </w:p>
    <w:p w14:paraId="3F597997">
      <w:pPr>
        <w:spacing w:before="0" w:line="360" w:lineRule="auto"/>
        <w:ind w:firstLine="0"/>
        <w:jc w:val="center"/>
        <w:rPr>
          <w:rFonts w:cs="Times New Roman"/>
          <w:b/>
          <w:bCs/>
          <w:sz w:val="28"/>
          <w:szCs w:val="28"/>
        </w:rPr>
      </w:pPr>
    </w:p>
    <w:p w14:paraId="554339D7">
      <w:pPr>
        <w:spacing w:line="360" w:lineRule="auto"/>
        <w:ind w:firstLine="0"/>
        <w:jc w:val="center"/>
        <w:rPr>
          <w:rFonts w:cs="Times New Roman"/>
          <w:b/>
          <w:bCs/>
          <w:sz w:val="28"/>
          <w:szCs w:val="28"/>
        </w:rPr>
      </w:pPr>
      <w:r>
        <w:rPr>
          <w:rFonts w:cs="Times New Roman"/>
          <w:b/>
          <w:bCs/>
          <w:sz w:val="28"/>
          <w:szCs w:val="28"/>
        </w:rPr>
        <w:t xml:space="preserve">BAGIAN HUKUM </w:t>
      </w:r>
      <w:r>
        <w:rPr>
          <w:rFonts w:cs="Times New Roman"/>
          <w:b/>
          <w:bCs/>
          <w:sz w:val="28"/>
          <w:szCs w:val="28"/>
          <w:lang w:val="en-US"/>
        </w:rPr>
        <w:t>PERDATA</w:t>
      </w:r>
    </w:p>
    <w:p w14:paraId="72F582D6">
      <w:pPr>
        <w:spacing w:line="360" w:lineRule="auto"/>
        <w:ind w:firstLine="0"/>
        <w:jc w:val="center"/>
        <w:rPr>
          <w:rFonts w:cs="Times New Roman"/>
          <w:b/>
          <w:bCs/>
          <w:sz w:val="28"/>
          <w:szCs w:val="28"/>
        </w:rPr>
      </w:pPr>
    </w:p>
    <w:p w14:paraId="2201A652">
      <w:pPr>
        <w:spacing w:before="0" w:line="360" w:lineRule="auto"/>
        <w:ind w:firstLine="0"/>
        <w:jc w:val="center"/>
        <w:rPr>
          <w:rFonts w:cs="Times New Roman"/>
          <w:b/>
          <w:bCs/>
          <w:sz w:val="28"/>
          <w:szCs w:val="28"/>
        </w:rPr>
      </w:pPr>
      <w:r>
        <w:rPr>
          <w:rFonts w:cs="Times New Roman"/>
          <w:b/>
          <w:bCs/>
          <w:sz w:val="28"/>
          <w:szCs w:val="28"/>
        </w:rPr>
        <w:t>FAKULTAS HUKUM</w:t>
      </w:r>
    </w:p>
    <w:p w14:paraId="23872D7C">
      <w:pPr>
        <w:spacing w:before="0" w:line="360" w:lineRule="auto"/>
        <w:ind w:firstLine="0"/>
        <w:jc w:val="center"/>
        <w:rPr>
          <w:rFonts w:cs="Times New Roman"/>
          <w:b/>
          <w:bCs/>
          <w:sz w:val="28"/>
          <w:szCs w:val="28"/>
        </w:rPr>
      </w:pPr>
      <w:r>
        <w:rPr>
          <w:rFonts w:cs="Times New Roman"/>
          <w:b/>
          <w:bCs/>
          <w:sz w:val="28"/>
          <w:szCs w:val="28"/>
        </w:rPr>
        <w:t>UNIVERSITAS BUNG HATTA</w:t>
      </w:r>
    </w:p>
    <w:p w14:paraId="48E6F713">
      <w:pPr>
        <w:spacing w:before="0" w:line="360" w:lineRule="auto"/>
        <w:ind w:firstLine="0"/>
        <w:jc w:val="center"/>
        <w:rPr>
          <w:rFonts w:cs="Times New Roman"/>
          <w:b/>
          <w:bCs/>
          <w:sz w:val="28"/>
          <w:szCs w:val="28"/>
        </w:rPr>
      </w:pPr>
      <w:r>
        <w:rPr>
          <w:rFonts w:cs="Times New Roman"/>
          <w:b/>
          <w:bCs/>
          <w:sz w:val="28"/>
          <w:szCs w:val="28"/>
        </w:rPr>
        <w:t>PADANG</w:t>
      </w:r>
    </w:p>
    <w:p w14:paraId="4F86A556">
      <w:pPr>
        <w:spacing w:before="0" w:line="360" w:lineRule="auto"/>
        <w:ind w:firstLine="0"/>
        <w:jc w:val="center"/>
        <w:rPr>
          <w:rFonts w:cs="Times New Roman"/>
          <w:b/>
          <w:bCs/>
          <w:sz w:val="28"/>
          <w:szCs w:val="28"/>
        </w:rPr>
      </w:pPr>
      <w:r>
        <w:rPr>
          <w:rFonts w:cs="Times New Roman"/>
          <w:b/>
          <w:bCs/>
          <w:sz w:val="28"/>
          <w:szCs w:val="28"/>
        </w:rPr>
        <w:t>202</w:t>
      </w:r>
      <w:r>
        <w:rPr>
          <w:rFonts w:cs="Times New Roman"/>
          <w:b/>
          <w:bCs/>
          <w:sz w:val="28"/>
          <w:szCs w:val="28"/>
          <w:lang w:val="en-US"/>
        </w:rPr>
        <w:t>4</w:t>
      </w:r>
    </w:p>
    <w:p w14:paraId="0797ED39">
      <w:pPr>
        <w:spacing w:before="0" w:line="360" w:lineRule="auto"/>
        <w:ind w:firstLine="0"/>
        <w:jc w:val="center"/>
        <w:rPr>
          <w:rFonts w:cs="Times New Roman"/>
          <w:b/>
          <w:bCs/>
          <w:sz w:val="28"/>
          <w:szCs w:val="28"/>
        </w:rPr>
      </w:pPr>
    </w:p>
    <w:p w14:paraId="09E59BCB">
      <w:r>
        <w:rPr>
          <w:rFonts w:cs="Times New Roman"/>
          <w:b/>
          <w:bCs/>
          <w:szCs w:val="28"/>
        </w:rPr>
        <w:t xml:space="preserve">No. Reg: </w:t>
      </w:r>
      <w:r>
        <w:rPr>
          <w:rFonts w:cs="Times New Roman"/>
          <w:b/>
          <w:bCs/>
          <w:szCs w:val="28"/>
          <w:lang w:val="en-US"/>
        </w:rPr>
        <w:t>625</w:t>
      </w:r>
      <w:r>
        <w:rPr>
          <w:rFonts w:cs="Times New Roman"/>
          <w:b/>
          <w:bCs/>
          <w:szCs w:val="28"/>
        </w:rPr>
        <w:t>/</w:t>
      </w:r>
      <w:r>
        <w:rPr>
          <w:rFonts w:cs="Times New Roman"/>
          <w:b/>
          <w:bCs/>
          <w:szCs w:val="28"/>
          <w:lang w:val="en-US"/>
        </w:rPr>
        <w:t>Pdt</w:t>
      </w:r>
      <w:r>
        <w:rPr>
          <w:rFonts w:cs="Times New Roman"/>
          <w:b/>
          <w:bCs/>
          <w:szCs w:val="28"/>
        </w:rPr>
        <w:t>/</w:t>
      </w:r>
      <w:r>
        <w:rPr>
          <w:rFonts w:cs="Times New Roman"/>
          <w:b/>
          <w:bCs/>
          <w:szCs w:val="28"/>
          <w:lang w:val="en-US"/>
        </w:rPr>
        <w:t>02/VI</w:t>
      </w:r>
      <w:r>
        <w:rPr>
          <w:rFonts w:cs="Times New Roman"/>
          <w:b/>
          <w:bCs/>
          <w:szCs w:val="28"/>
        </w:rPr>
        <w:t>II-2024</w:t>
      </w:r>
    </w:p>
    <w:p w14:paraId="7359C4E7">
      <w:pPr>
        <w:pStyle w:val="10"/>
        <w:rPr>
          <w:sz w:val="17"/>
        </w:rPr>
      </w:pPr>
    </w:p>
    <w:p w14:paraId="23B3B234">
      <w:pPr>
        <w:pStyle w:val="10"/>
        <w:rPr>
          <w:sz w:val="17"/>
        </w:rPr>
      </w:pPr>
      <w:r>
        <w:drawing>
          <wp:anchor distT="0" distB="0" distL="0" distR="0" simplePos="0" relativeHeight="251659264" behindDoc="1" locked="0" layoutInCell="1" allowOverlap="1">
            <wp:simplePos x="0" y="0"/>
            <wp:positionH relativeFrom="page">
              <wp:posOffset>0</wp:posOffset>
            </wp:positionH>
            <wp:positionV relativeFrom="margin">
              <wp:posOffset>-1102995</wp:posOffset>
            </wp:positionV>
            <wp:extent cx="8023225" cy="112985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8027840" cy="11305227"/>
                    </a:xfrm>
                    <a:prstGeom prst="rect">
                      <a:avLst/>
                    </a:prstGeom>
                  </pic:spPr>
                </pic:pic>
              </a:graphicData>
            </a:graphic>
          </wp:anchor>
        </w:drawing>
      </w:r>
    </w:p>
    <w:p w14:paraId="6E268BB9">
      <w:pPr>
        <w:pStyle w:val="10"/>
        <w:rPr>
          <w:sz w:val="17"/>
        </w:rPr>
      </w:pPr>
    </w:p>
    <w:p w14:paraId="3D31C354">
      <w:pPr>
        <w:pStyle w:val="10"/>
        <w:rPr>
          <w:sz w:val="17"/>
        </w:rPr>
      </w:pPr>
    </w:p>
    <w:p w14:paraId="370967E3">
      <w:pPr>
        <w:pStyle w:val="10"/>
        <w:rPr>
          <w:sz w:val="17"/>
        </w:rPr>
      </w:pPr>
    </w:p>
    <w:p w14:paraId="2C44A18D">
      <w:pPr>
        <w:pStyle w:val="10"/>
        <w:rPr>
          <w:sz w:val="17"/>
        </w:rPr>
      </w:pPr>
    </w:p>
    <w:p w14:paraId="161729DC">
      <w:pPr>
        <w:pStyle w:val="10"/>
        <w:rPr>
          <w:sz w:val="17"/>
        </w:rPr>
      </w:pPr>
    </w:p>
    <w:p w14:paraId="042FCE4D">
      <w:pPr>
        <w:pStyle w:val="10"/>
        <w:rPr>
          <w:sz w:val="17"/>
        </w:rPr>
      </w:pPr>
    </w:p>
    <w:p w14:paraId="7D03B65C">
      <w:pPr>
        <w:pStyle w:val="10"/>
        <w:rPr>
          <w:sz w:val="17"/>
        </w:rPr>
      </w:pPr>
    </w:p>
    <w:p w14:paraId="3B337C6D">
      <w:pPr>
        <w:pStyle w:val="10"/>
        <w:rPr>
          <w:sz w:val="17"/>
        </w:rPr>
      </w:pPr>
    </w:p>
    <w:p w14:paraId="4C390789">
      <w:pPr>
        <w:pStyle w:val="10"/>
        <w:rPr>
          <w:sz w:val="17"/>
        </w:rPr>
      </w:pPr>
    </w:p>
    <w:p w14:paraId="03831B16">
      <w:pPr>
        <w:pStyle w:val="10"/>
        <w:rPr>
          <w:sz w:val="17"/>
        </w:rPr>
      </w:pPr>
    </w:p>
    <w:p w14:paraId="703D8EA9">
      <w:pPr>
        <w:pStyle w:val="10"/>
        <w:rPr>
          <w:sz w:val="17"/>
        </w:rPr>
      </w:pPr>
    </w:p>
    <w:p w14:paraId="0B05D824">
      <w:pPr>
        <w:pStyle w:val="10"/>
        <w:rPr>
          <w:sz w:val="17"/>
        </w:rPr>
      </w:pPr>
    </w:p>
    <w:p w14:paraId="22FF124D">
      <w:pPr>
        <w:pStyle w:val="10"/>
        <w:rPr>
          <w:sz w:val="17"/>
        </w:rPr>
      </w:pPr>
    </w:p>
    <w:p w14:paraId="435B350C">
      <w:pPr>
        <w:pStyle w:val="10"/>
        <w:rPr>
          <w:sz w:val="17"/>
        </w:rPr>
      </w:pPr>
    </w:p>
    <w:p w14:paraId="478F4371">
      <w:pPr>
        <w:pStyle w:val="10"/>
        <w:rPr>
          <w:sz w:val="17"/>
        </w:rPr>
      </w:pPr>
    </w:p>
    <w:p w14:paraId="51A281E0">
      <w:pPr>
        <w:pStyle w:val="10"/>
        <w:rPr>
          <w:sz w:val="17"/>
        </w:rPr>
      </w:pPr>
    </w:p>
    <w:p w14:paraId="610A2868">
      <w:pPr>
        <w:pStyle w:val="10"/>
        <w:rPr>
          <w:sz w:val="17"/>
        </w:rPr>
      </w:pPr>
    </w:p>
    <w:p w14:paraId="7DA61817">
      <w:pPr>
        <w:pStyle w:val="10"/>
        <w:rPr>
          <w:sz w:val="17"/>
        </w:rPr>
      </w:pPr>
    </w:p>
    <w:p w14:paraId="3692678B">
      <w:pPr>
        <w:pStyle w:val="10"/>
        <w:rPr>
          <w:sz w:val="17"/>
        </w:rPr>
      </w:pPr>
    </w:p>
    <w:p w14:paraId="3C99B58B">
      <w:pPr>
        <w:pStyle w:val="10"/>
        <w:rPr>
          <w:sz w:val="17"/>
        </w:rPr>
      </w:pPr>
    </w:p>
    <w:p w14:paraId="17ED67BE">
      <w:pPr>
        <w:pStyle w:val="10"/>
        <w:rPr>
          <w:sz w:val="17"/>
        </w:rPr>
      </w:pPr>
    </w:p>
    <w:p w14:paraId="2D7C4EA3">
      <w:pPr>
        <w:pStyle w:val="10"/>
        <w:rPr>
          <w:sz w:val="17"/>
        </w:rPr>
      </w:pPr>
    </w:p>
    <w:p w14:paraId="6B61D92B">
      <w:pPr>
        <w:pStyle w:val="10"/>
        <w:rPr>
          <w:sz w:val="17"/>
        </w:rPr>
      </w:pPr>
    </w:p>
    <w:p w14:paraId="795C0879">
      <w:pPr>
        <w:pStyle w:val="10"/>
        <w:rPr>
          <w:sz w:val="17"/>
        </w:rPr>
      </w:pPr>
    </w:p>
    <w:p w14:paraId="38BBD003">
      <w:pPr>
        <w:pStyle w:val="10"/>
        <w:rPr>
          <w:sz w:val="17"/>
        </w:rPr>
      </w:pPr>
    </w:p>
    <w:p w14:paraId="297B1CCD">
      <w:pPr>
        <w:pStyle w:val="10"/>
        <w:rPr>
          <w:sz w:val="17"/>
        </w:rPr>
      </w:pPr>
    </w:p>
    <w:p w14:paraId="2E0FA3E9">
      <w:pPr>
        <w:pStyle w:val="10"/>
        <w:rPr>
          <w:sz w:val="17"/>
        </w:rPr>
      </w:pPr>
    </w:p>
    <w:p w14:paraId="0CA7ED68">
      <w:pPr>
        <w:pStyle w:val="10"/>
        <w:rPr>
          <w:sz w:val="17"/>
        </w:rPr>
      </w:pPr>
    </w:p>
    <w:p w14:paraId="39D4AC10">
      <w:pPr>
        <w:pStyle w:val="10"/>
        <w:rPr>
          <w:sz w:val="17"/>
        </w:rPr>
      </w:pPr>
    </w:p>
    <w:p w14:paraId="359F6BFA">
      <w:pPr>
        <w:pStyle w:val="10"/>
        <w:rPr>
          <w:sz w:val="17"/>
        </w:rPr>
      </w:pPr>
    </w:p>
    <w:p w14:paraId="1406186F">
      <w:pPr>
        <w:pStyle w:val="10"/>
        <w:rPr>
          <w:sz w:val="17"/>
        </w:rPr>
      </w:pPr>
    </w:p>
    <w:p w14:paraId="092F64E1">
      <w:pPr>
        <w:pStyle w:val="10"/>
        <w:rPr>
          <w:sz w:val="17"/>
        </w:rPr>
      </w:pPr>
    </w:p>
    <w:p w14:paraId="32AF4E6F">
      <w:pPr>
        <w:pStyle w:val="10"/>
        <w:rPr>
          <w:sz w:val="17"/>
        </w:rPr>
      </w:pPr>
    </w:p>
    <w:p w14:paraId="7E78EB22">
      <w:pPr>
        <w:pStyle w:val="10"/>
        <w:rPr>
          <w:sz w:val="17"/>
        </w:rPr>
      </w:pPr>
    </w:p>
    <w:p w14:paraId="0DCCB7F0">
      <w:pPr>
        <w:pStyle w:val="10"/>
        <w:rPr>
          <w:sz w:val="17"/>
        </w:rPr>
      </w:pPr>
    </w:p>
    <w:p w14:paraId="54190F4C">
      <w:pPr>
        <w:pStyle w:val="10"/>
        <w:rPr>
          <w:sz w:val="17"/>
        </w:rPr>
      </w:pPr>
    </w:p>
    <w:p w14:paraId="517EE8CB">
      <w:pPr>
        <w:pStyle w:val="10"/>
        <w:rPr>
          <w:sz w:val="17"/>
        </w:rPr>
      </w:pPr>
    </w:p>
    <w:p w14:paraId="3674AAAD">
      <w:pPr>
        <w:pStyle w:val="10"/>
        <w:rPr>
          <w:sz w:val="17"/>
        </w:rPr>
      </w:pPr>
    </w:p>
    <w:p w14:paraId="5F0569D4">
      <w:pPr>
        <w:pStyle w:val="10"/>
        <w:rPr>
          <w:sz w:val="17"/>
        </w:rPr>
      </w:pPr>
    </w:p>
    <w:p w14:paraId="3E135A22">
      <w:pPr>
        <w:pStyle w:val="10"/>
        <w:rPr>
          <w:sz w:val="17"/>
        </w:rPr>
      </w:pPr>
    </w:p>
    <w:p w14:paraId="3EC935E9">
      <w:pPr>
        <w:pStyle w:val="10"/>
        <w:rPr>
          <w:sz w:val="17"/>
        </w:rPr>
      </w:pPr>
    </w:p>
    <w:p w14:paraId="1F24A955">
      <w:pPr>
        <w:pStyle w:val="10"/>
        <w:rPr>
          <w:sz w:val="17"/>
        </w:rPr>
      </w:pPr>
    </w:p>
    <w:p w14:paraId="0EF6CDDB">
      <w:pPr>
        <w:pStyle w:val="10"/>
        <w:rPr>
          <w:sz w:val="17"/>
        </w:rPr>
      </w:pPr>
    </w:p>
    <w:p w14:paraId="18A04B7B">
      <w:pPr>
        <w:pStyle w:val="10"/>
        <w:rPr>
          <w:sz w:val="17"/>
        </w:rPr>
      </w:pPr>
    </w:p>
    <w:p w14:paraId="2DE37DFF">
      <w:pPr>
        <w:pStyle w:val="10"/>
        <w:rPr>
          <w:sz w:val="17"/>
        </w:rPr>
      </w:pPr>
    </w:p>
    <w:p w14:paraId="7788775C">
      <w:pPr>
        <w:pStyle w:val="10"/>
        <w:rPr>
          <w:sz w:val="17"/>
        </w:rPr>
      </w:pPr>
    </w:p>
    <w:p w14:paraId="3EB16572">
      <w:pPr>
        <w:pStyle w:val="10"/>
        <w:rPr>
          <w:sz w:val="17"/>
        </w:rPr>
      </w:pPr>
    </w:p>
    <w:p w14:paraId="4652FA25">
      <w:pPr>
        <w:pStyle w:val="10"/>
        <w:rPr>
          <w:sz w:val="17"/>
        </w:rPr>
      </w:pPr>
    </w:p>
    <w:p w14:paraId="36B504AF">
      <w:pPr>
        <w:pStyle w:val="10"/>
        <w:rPr>
          <w:sz w:val="17"/>
        </w:rPr>
      </w:pPr>
    </w:p>
    <w:p w14:paraId="32E5DDDF">
      <w:pPr>
        <w:pStyle w:val="10"/>
        <w:rPr>
          <w:sz w:val="17"/>
        </w:rPr>
      </w:pPr>
    </w:p>
    <w:p w14:paraId="23EB5541">
      <w:pPr>
        <w:pStyle w:val="10"/>
        <w:rPr>
          <w:sz w:val="17"/>
        </w:rPr>
      </w:pPr>
    </w:p>
    <w:p w14:paraId="5849EB9B">
      <w:pPr>
        <w:pStyle w:val="10"/>
        <w:rPr>
          <w:sz w:val="17"/>
        </w:rPr>
      </w:pPr>
    </w:p>
    <w:p w14:paraId="26633D6B">
      <w:pPr>
        <w:pStyle w:val="10"/>
        <w:rPr>
          <w:sz w:val="17"/>
        </w:rPr>
      </w:pPr>
    </w:p>
    <w:p w14:paraId="68D4311D">
      <w:pPr>
        <w:pStyle w:val="10"/>
        <w:rPr>
          <w:sz w:val="17"/>
        </w:rPr>
      </w:pPr>
    </w:p>
    <w:p w14:paraId="165D5274">
      <w:pPr>
        <w:pStyle w:val="10"/>
        <w:rPr>
          <w:sz w:val="17"/>
        </w:rPr>
      </w:pPr>
    </w:p>
    <w:p w14:paraId="0D3EE1F3">
      <w:pPr>
        <w:pStyle w:val="10"/>
        <w:rPr>
          <w:sz w:val="17"/>
        </w:rPr>
      </w:pPr>
    </w:p>
    <w:p w14:paraId="0A5C326B">
      <w:pPr>
        <w:pStyle w:val="10"/>
        <w:rPr>
          <w:sz w:val="17"/>
        </w:rPr>
      </w:pPr>
    </w:p>
    <w:p w14:paraId="49F18316">
      <w:pPr>
        <w:pStyle w:val="10"/>
        <w:rPr>
          <w:sz w:val="17"/>
        </w:rPr>
      </w:pPr>
    </w:p>
    <w:p w14:paraId="57865540">
      <w:pPr>
        <w:pStyle w:val="10"/>
        <w:rPr>
          <w:sz w:val="17"/>
        </w:rPr>
      </w:pPr>
    </w:p>
    <w:p w14:paraId="354AA34D">
      <w:pPr>
        <w:pStyle w:val="10"/>
        <w:rPr>
          <w:sz w:val="17"/>
        </w:rPr>
      </w:pPr>
    </w:p>
    <w:p w14:paraId="5420B623">
      <w:pPr>
        <w:pStyle w:val="10"/>
        <w:rPr>
          <w:sz w:val="17"/>
        </w:rPr>
      </w:pPr>
    </w:p>
    <w:p w14:paraId="42BA8A97">
      <w:pPr>
        <w:pStyle w:val="10"/>
        <w:rPr>
          <w:sz w:val="17"/>
        </w:rPr>
      </w:pPr>
    </w:p>
    <w:p w14:paraId="021A8A15">
      <w:pPr>
        <w:pStyle w:val="10"/>
        <w:rPr>
          <w:sz w:val="17"/>
        </w:rPr>
      </w:pPr>
    </w:p>
    <w:p w14:paraId="0FF3DDA8">
      <w:pPr>
        <w:spacing w:before="0" w:line="276" w:lineRule="auto"/>
        <w:ind w:firstLine="0"/>
        <w:jc w:val="center"/>
        <w:rPr>
          <w:rFonts w:cs="Times New Roman"/>
          <w:b/>
          <w:bCs/>
          <w:sz w:val="22"/>
          <w:lang w:val="en-US"/>
        </w:rPr>
      </w:pPr>
      <w:r>
        <w:rPr>
          <w:rFonts w:cs="Times New Roman"/>
          <w:b/>
          <w:bCs/>
          <w:sz w:val="22"/>
          <w:lang w:val="en-US"/>
        </w:rPr>
        <w:t xml:space="preserve">PERLINDUNGAN HUKUM TERHADAP KONSUMEN DALAM TRANSAKSI ELEKTRONIK MELALUI </w:t>
      </w:r>
      <w:r>
        <w:rPr>
          <w:rFonts w:cs="Times New Roman"/>
          <w:b/>
          <w:bCs/>
          <w:i/>
          <w:sz w:val="22"/>
          <w:lang w:val="en-US"/>
        </w:rPr>
        <w:t>MARKETPLACE (FACEBOOK)</w:t>
      </w:r>
      <w:r>
        <w:rPr>
          <w:rFonts w:cs="Times New Roman"/>
          <w:b/>
          <w:bCs/>
          <w:sz w:val="22"/>
          <w:lang w:val="en-US"/>
        </w:rPr>
        <w:t xml:space="preserve"> DI KOTA SOLOK</w:t>
      </w:r>
    </w:p>
    <w:p w14:paraId="06FC49C1">
      <w:pPr>
        <w:spacing w:before="0" w:line="276" w:lineRule="auto"/>
        <w:ind w:firstLine="0"/>
        <w:jc w:val="center"/>
        <w:rPr>
          <w:rFonts w:cs="Times New Roman"/>
          <w:b/>
          <w:bCs/>
          <w:sz w:val="22"/>
          <w:lang w:val="en-US"/>
        </w:rPr>
      </w:pPr>
    </w:p>
    <w:p w14:paraId="365C6282">
      <w:pPr>
        <w:jc w:val="center"/>
        <w:rPr>
          <w:rFonts w:cs="Times New Roman"/>
          <w:b/>
          <w:sz w:val="22"/>
          <w:lang w:eastAsia="zh-CN"/>
        </w:rPr>
      </w:pPr>
      <w:r>
        <w:rPr>
          <w:rFonts w:cs="Times New Roman"/>
          <w:b/>
          <w:sz w:val="22"/>
          <w:lang w:eastAsia="zh-CN"/>
        </w:rPr>
        <w:t>Adityawansyah Putra</w:t>
      </w:r>
      <w:r>
        <w:rPr>
          <w:rFonts w:cs="Times New Roman"/>
          <w:b/>
          <w:sz w:val="22"/>
          <w:vertAlign w:val="superscript"/>
          <w:lang w:eastAsia="zh-CN"/>
        </w:rPr>
        <w:t>1</w:t>
      </w:r>
      <w:r>
        <w:rPr>
          <w:rFonts w:cs="Times New Roman"/>
          <w:b/>
          <w:sz w:val="22"/>
          <w:lang w:eastAsia="zh-CN"/>
        </w:rPr>
        <w:t>, Yofiza Media</w:t>
      </w:r>
      <w:r>
        <w:rPr>
          <w:rFonts w:cs="Times New Roman"/>
          <w:b/>
          <w:sz w:val="22"/>
          <w:vertAlign w:val="superscript"/>
          <w:lang w:eastAsia="zh-CN"/>
        </w:rPr>
        <w:t>1</w:t>
      </w:r>
    </w:p>
    <w:p w14:paraId="61434583">
      <w:pPr>
        <w:spacing w:before="0" w:line="276" w:lineRule="auto"/>
        <w:ind w:firstLine="0"/>
        <w:jc w:val="center"/>
        <w:rPr>
          <w:rFonts w:cs="Times New Roman"/>
          <w:b/>
          <w:bCs/>
          <w:sz w:val="22"/>
        </w:rPr>
      </w:pPr>
      <w:r>
        <w:rPr>
          <w:rFonts w:cs="Times New Roman"/>
          <w:b/>
          <w:bCs/>
          <w:sz w:val="22"/>
        </w:rPr>
        <w:t>Program Studi Ilmu Hukum, Fakultas Hukum Universitas Bung Hatta</w:t>
      </w:r>
    </w:p>
    <w:p w14:paraId="751E20D0">
      <w:pPr>
        <w:spacing w:before="0" w:line="276" w:lineRule="auto"/>
        <w:ind w:firstLine="0"/>
        <w:jc w:val="center"/>
        <w:rPr>
          <w:rFonts w:cs="Times New Roman"/>
          <w:b/>
          <w:bCs/>
          <w:sz w:val="22"/>
          <w:u w:val="single"/>
          <w:lang w:val="en-US"/>
        </w:rPr>
      </w:pPr>
      <w:r>
        <w:rPr>
          <w:rFonts w:cs="Times New Roman"/>
          <w:b/>
          <w:sz w:val="22"/>
        </w:rPr>
        <w:t>Email</w:t>
      </w:r>
      <w:r>
        <w:rPr>
          <w:rFonts w:cs="Times New Roman"/>
          <w:b/>
          <w:sz w:val="22"/>
          <w:lang w:val="en-US"/>
        </w:rPr>
        <w:t xml:space="preserve"> </w:t>
      </w:r>
      <w:r>
        <w:rPr>
          <w:rFonts w:cs="Times New Roman"/>
          <w:b/>
          <w:sz w:val="22"/>
        </w:rPr>
        <w:t xml:space="preserve">: </w:t>
      </w:r>
      <w:r>
        <w:rPr>
          <w:rFonts w:cs="Times New Roman"/>
          <w:b/>
          <w:sz w:val="22"/>
          <w:u w:val="single"/>
        </w:rPr>
        <w:t>adityawansyah0111@gmail.com</w:t>
      </w:r>
    </w:p>
    <w:p w14:paraId="1BDA36E0">
      <w:pPr>
        <w:spacing w:before="0" w:line="276" w:lineRule="auto"/>
        <w:ind w:firstLine="0"/>
        <w:jc w:val="center"/>
        <w:rPr>
          <w:rFonts w:cs="Times New Roman"/>
          <w:sz w:val="22"/>
          <w:lang w:val="en-US"/>
        </w:rPr>
      </w:pPr>
    </w:p>
    <w:p w14:paraId="7923F5D5">
      <w:pPr>
        <w:spacing w:before="0" w:line="276" w:lineRule="auto"/>
        <w:ind w:firstLine="0"/>
        <w:jc w:val="center"/>
        <w:rPr>
          <w:rFonts w:cs="Times New Roman"/>
          <w:b/>
          <w:i/>
          <w:iCs/>
          <w:sz w:val="22"/>
          <w:lang w:val="en-US"/>
        </w:rPr>
      </w:pPr>
      <w:r>
        <w:rPr>
          <w:rFonts w:cs="Times New Roman"/>
          <w:b/>
          <w:i/>
          <w:iCs/>
          <w:sz w:val="22"/>
        </w:rPr>
        <w:t>ABSTRA</w:t>
      </w:r>
      <w:r>
        <w:rPr>
          <w:rFonts w:cs="Times New Roman"/>
          <w:b/>
          <w:i/>
          <w:iCs/>
          <w:sz w:val="22"/>
          <w:lang w:val="en-US"/>
        </w:rPr>
        <w:t>CT</w:t>
      </w:r>
    </w:p>
    <w:p w14:paraId="1D29F762">
      <w:pPr>
        <w:spacing w:before="0" w:line="276" w:lineRule="auto"/>
        <w:ind w:firstLine="0"/>
        <w:jc w:val="center"/>
        <w:rPr>
          <w:rFonts w:cs="Times New Roman"/>
          <w:bCs/>
          <w:sz w:val="22"/>
          <w:lang w:val="en-US"/>
        </w:rPr>
      </w:pPr>
    </w:p>
    <w:p w14:paraId="3CE438BF">
      <w:pPr>
        <w:spacing w:before="0" w:line="276" w:lineRule="auto"/>
        <w:ind w:firstLine="0"/>
        <w:jc w:val="both"/>
        <w:rPr>
          <w:rFonts w:cs="Times New Roman"/>
          <w:bCs/>
          <w:i/>
          <w:sz w:val="22"/>
        </w:rPr>
      </w:pPr>
      <w:r>
        <w:rPr>
          <w:rFonts w:cs="Times New Roman"/>
          <w:bCs/>
          <w:i/>
          <w:sz w:val="22"/>
        </w:rPr>
        <w:t>Electronic transactions are a form of transaction that can be carried out by sellers as providers of goods or services and buyers as consumers electronically through the internet, without having to meet in person. The lack of security owned by Facebook, business actors must make payment and delivery arrangements in accordance with the terms of the agreement, because legal problems often occur in its implementation. The problems are such as fraud committed by business actors. The formulation of the problem: 1. What is the form of legal protection for consumers in electronic transactions through the Marketplace (Facebook) in Solok City? 2. What efforts must be made in legal protection for consumers in electronic transactions through the Marketplace (Facebook) in Solok City? The type of research used is Juridical Sociological. The nature of the research is Interview. Data is analyzed qualitatively. The results of the study are that legal protection for consumers in electronic transactions through the Marketplace (Facebook) must refer to Law No. 8 of 1999, Articles 8 and 16 explained in the points of the Article. Legal Efforts in Consumer Protection in Electronic Transactions through Marketplace (Facebook) are regulated in Government Regulation No. 71 of 2019 concerning the Implementation of Electronic Systems and Transactions, concerning the procedures for implementing an electronic transaction in Article 1 Numbers 26 and 27.</w:t>
      </w:r>
    </w:p>
    <w:p w14:paraId="3FA41842">
      <w:pPr>
        <w:spacing w:before="0" w:line="276" w:lineRule="auto"/>
        <w:ind w:firstLine="0"/>
        <w:jc w:val="both"/>
        <w:rPr>
          <w:rFonts w:cs="Times New Roman"/>
          <w:b/>
          <w:bCs/>
          <w:i/>
          <w:sz w:val="22"/>
        </w:rPr>
      </w:pPr>
      <w:r>
        <w:rPr>
          <w:rFonts w:cs="Times New Roman"/>
          <w:b/>
          <w:bCs/>
          <w:i/>
          <w:sz w:val="22"/>
        </w:rPr>
        <w:t>Keywords: Legal Protection, Electronic Transactions, Marketplace</w:t>
      </w:r>
    </w:p>
    <w:p w14:paraId="29BAEF81">
      <w:pPr>
        <w:pBdr>
          <w:bottom w:val="single" w:color="auto" w:sz="18" w:space="1"/>
        </w:pBdr>
        <w:spacing w:before="0" w:line="276" w:lineRule="auto"/>
        <w:ind w:firstLine="0"/>
        <w:jc w:val="both"/>
        <w:rPr>
          <w:rFonts w:cs="Times New Roman"/>
          <w:b/>
          <w:bCs/>
          <w:i/>
          <w:iCs/>
          <w:sz w:val="22"/>
          <w:lang w:val="en-US"/>
        </w:rPr>
      </w:pPr>
    </w:p>
    <w:p w14:paraId="2C0FF354">
      <w:pPr>
        <w:spacing w:line="276" w:lineRule="auto"/>
        <w:ind w:firstLine="0"/>
        <w:rPr>
          <w:rFonts w:cs="Times New Roman"/>
          <w:b/>
          <w:bCs/>
          <w:sz w:val="22"/>
          <w:lang w:val="en-US"/>
        </w:rPr>
        <w:sectPr>
          <w:pgSz w:w="12240" w:h="15840"/>
          <w:pgMar w:top="1440" w:right="1440" w:bottom="1440" w:left="1440" w:header="720" w:footer="720" w:gutter="0"/>
          <w:cols w:space="720" w:num="1"/>
          <w:docGrid w:linePitch="360" w:charSpace="0"/>
        </w:sectPr>
      </w:pPr>
      <w:r>
        <w:rPr>
          <w:rFonts w:cs="Times New Roman"/>
          <w:b/>
          <w:bCs/>
          <w:sz w:val="22"/>
          <w:lang w:val="en-US"/>
        </w:rPr>
        <w:t xml:space="preserve">I. </w:t>
      </w:r>
      <w:r>
        <w:rPr>
          <w:rFonts w:cs="Times New Roman"/>
          <w:b/>
          <w:bCs/>
          <w:sz w:val="22"/>
        </w:rPr>
        <w:t>PENDAHULUA</w:t>
      </w:r>
      <w:r>
        <w:rPr>
          <w:rFonts w:cs="Times New Roman"/>
          <w:b/>
          <w:bCs/>
          <w:sz w:val="22"/>
          <w:lang w:val="en-US"/>
        </w:rPr>
        <w:t>N</w:t>
      </w:r>
    </w:p>
    <w:p w14:paraId="1E55EBAD">
      <w:pPr>
        <w:spacing w:before="0" w:line="276" w:lineRule="auto"/>
        <w:ind w:left="180" w:firstLine="0"/>
        <w:jc w:val="both"/>
        <w:rPr>
          <w:rFonts w:cs="Times New Roman"/>
          <w:b/>
          <w:bCs/>
          <w:sz w:val="22"/>
          <w:lang w:val="en-US"/>
        </w:rPr>
      </w:pPr>
      <w:r>
        <w:rPr>
          <w:rFonts w:cs="Times New Roman"/>
          <w:b/>
          <w:bCs/>
          <w:sz w:val="22"/>
          <w:lang w:val="en-US"/>
        </w:rPr>
        <w:t>A. Latar Belakang</w:t>
      </w:r>
    </w:p>
    <w:p w14:paraId="6D41CC55">
      <w:pPr>
        <w:spacing w:before="0" w:line="276" w:lineRule="auto"/>
        <w:ind w:left="450" w:firstLine="270"/>
        <w:jc w:val="both"/>
        <w:rPr>
          <w:rFonts w:cs="Times New Roman"/>
          <w:b/>
          <w:sz w:val="22"/>
          <w:lang w:val="en-US"/>
        </w:rPr>
      </w:pPr>
      <w:r>
        <w:rPr>
          <w:rFonts w:cs="Times New Roman"/>
          <w:sz w:val="22"/>
        </w:rPr>
        <w:t>Menurut Pasal 1457 KUHPerdata, perjanjian jual beli merupakan perjanjian antara penjual dan pembeli dimana penjual mengikatkan dirinya untuk menyerahkan hak miliknya atas suatu barang kepada pembeli, dan pembeli mengikatkan dirinya untuk membayar harga barang itu.</w:t>
      </w:r>
      <w:r>
        <w:rPr>
          <w:rFonts w:cs="Times New Roman"/>
          <w:sz w:val="22"/>
          <w:lang w:val="en-US"/>
        </w:rPr>
        <w:t xml:space="preserve"> Transaksi elektronik adalah suatu bentuk transaksi yang dapat dilakukan oleh penjual sebagai pihak penyedia barang atau jasa dan pembeli sebagai konsumen secara elektronik melalui media internet, tanpa harus bertemu secara langsung. Dalam Pasal 1 Angka 2 Undang-Undang Nomor 19 Tahun 2016 tentang Perubahan Atas Undang-Undang Normor 11 Tahun 2008 tentang Informasi dan Transaksi Elektronik selanjutnya disebut (UU ITE) “Transaksi Elektronik adalah perbuatan hukum yang dilakukan menggunakan Komputer, jaringan Komputer, dan / atau media elektronik lainnya. Penawaran dan penerimaan para pihak menandai dimulainya kesepakatan antara mereka dalam transaksi ini, hal ini menjadikan adanya kesamaan antara transaksi elektronik dengan transaksi pada umumnya. Metode yang digunakan membuat perbedaan dalam kasus ini. Pada saat melakukan transaksi elektronik, </w:t>
      </w:r>
      <w:r>
        <w:rPr>
          <w:rFonts w:cs="Times New Roman"/>
          <w:i/>
          <w:sz w:val="22"/>
          <w:lang w:val="en-US"/>
        </w:rPr>
        <w:t xml:space="preserve">Facebook </w:t>
      </w:r>
      <w:r>
        <w:rPr>
          <w:rFonts w:cs="Times New Roman"/>
          <w:sz w:val="22"/>
          <w:lang w:val="en-US"/>
        </w:rPr>
        <w:t xml:space="preserve">merupakan salah satu </w:t>
      </w:r>
      <w:r>
        <w:rPr>
          <w:rFonts w:cs="Times New Roman"/>
          <w:i/>
          <w:sz w:val="22"/>
          <w:lang w:val="en-US"/>
        </w:rPr>
        <w:t xml:space="preserve">platform </w:t>
      </w:r>
      <w:r>
        <w:rPr>
          <w:rFonts w:cs="Times New Roman"/>
          <w:sz w:val="22"/>
          <w:lang w:val="en-US"/>
        </w:rPr>
        <w:t xml:space="preserve">yang sangat popular karena penggunanya yang sangat luas. </w:t>
      </w:r>
      <w:r>
        <w:rPr>
          <w:rFonts w:cs="Times New Roman"/>
          <w:i/>
          <w:sz w:val="22"/>
          <w:lang w:val="en-US"/>
        </w:rPr>
        <w:t>Facebook</w:t>
      </w:r>
      <w:r>
        <w:rPr>
          <w:rFonts w:cs="Times New Roman"/>
          <w:sz w:val="22"/>
          <w:lang w:val="en-US"/>
        </w:rPr>
        <w:t xml:space="preserve"> digunakan sebagai platform di media </w:t>
      </w:r>
      <w:r>
        <w:rPr>
          <w:rFonts w:cs="Times New Roman"/>
          <w:i/>
          <w:sz w:val="22"/>
          <w:lang w:val="en-US"/>
        </w:rPr>
        <w:t>social</w:t>
      </w:r>
      <w:r>
        <w:rPr>
          <w:rFonts w:cs="Times New Roman"/>
          <w:sz w:val="22"/>
          <w:lang w:val="en-US"/>
        </w:rPr>
        <w:t xml:space="preserve"> yang dapat berkomunikasi secara global dan menawarkan fitur pada aplikasinya yang disebut dengan </w:t>
      </w:r>
      <w:r>
        <w:rPr>
          <w:rFonts w:cs="Times New Roman"/>
          <w:i/>
          <w:sz w:val="22"/>
          <w:lang w:val="en-US"/>
        </w:rPr>
        <w:t>Marketplace</w:t>
      </w:r>
      <w:r>
        <w:rPr>
          <w:rFonts w:cs="Times New Roman"/>
          <w:sz w:val="22"/>
          <w:lang w:val="en-US"/>
        </w:rPr>
        <w:t xml:space="preserve">. Fitur ini berfungsi sebagai pasar virtual yang menjadi tempat bagi penggunanya untuk bertransaksi. Berdasarkan uraian di atas, maka hal ini yang melatar belakangi  penulis </w:t>
      </w:r>
      <w:r>
        <w:rPr>
          <w:rFonts w:cs="Times New Roman"/>
          <w:sz w:val="22"/>
        </w:rPr>
        <w:t>untuk</w:t>
      </w:r>
      <w:r>
        <w:rPr>
          <w:rFonts w:cs="Times New Roman"/>
          <w:sz w:val="22"/>
          <w:lang w:val="en-US"/>
        </w:rPr>
        <w:t xml:space="preserve"> membahas penelitian mengenai </w:t>
      </w:r>
      <w:r>
        <w:rPr>
          <w:rFonts w:cs="Times New Roman"/>
          <w:b/>
          <w:sz w:val="22"/>
          <w:lang w:val="en-US"/>
        </w:rPr>
        <w:t>“PERLINDUNGAN HUKUM TERHADAP KONSUMEN DALAM TRANSAKSI ELEKTRONIK MELALUI MARKETPLACE (FACEBOOK) DI KOTA SOLOK”.</w:t>
      </w:r>
    </w:p>
    <w:p w14:paraId="67D54529">
      <w:pPr>
        <w:spacing w:before="0" w:line="276" w:lineRule="auto"/>
        <w:ind w:left="450" w:firstLine="270"/>
        <w:jc w:val="both"/>
        <w:rPr>
          <w:rFonts w:cs="Times New Roman"/>
          <w:b/>
          <w:sz w:val="22"/>
          <w:lang w:val="en-US"/>
        </w:rPr>
      </w:pPr>
    </w:p>
    <w:p w14:paraId="2F384ABE">
      <w:pPr>
        <w:spacing w:before="0" w:line="276" w:lineRule="auto"/>
        <w:ind w:left="180" w:firstLine="0"/>
        <w:jc w:val="both"/>
        <w:rPr>
          <w:rFonts w:cs="Times New Roman"/>
          <w:b/>
          <w:bCs/>
          <w:sz w:val="22"/>
          <w:lang w:val="en-US"/>
        </w:rPr>
      </w:pPr>
      <w:r>
        <w:rPr>
          <w:rFonts w:cs="Times New Roman"/>
          <w:b/>
          <w:bCs/>
          <w:sz w:val="22"/>
          <w:lang w:val="en-US"/>
        </w:rPr>
        <w:t xml:space="preserve">B. </w:t>
      </w:r>
      <w:r>
        <w:rPr>
          <w:rFonts w:cs="Times New Roman"/>
          <w:b/>
          <w:bCs/>
          <w:sz w:val="22"/>
        </w:rPr>
        <w:t>Rumusan Masalah</w:t>
      </w:r>
    </w:p>
    <w:p w14:paraId="04FBD8C1">
      <w:pPr>
        <w:spacing w:before="0" w:line="276" w:lineRule="auto"/>
        <w:ind w:left="851" w:hanging="425"/>
        <w:jc w:val="both"/>
        <w:rPr>
          <w:rFonts w:cs="Times New Roman"/>
          <w:bCs/>
          <w:sz w:val="22"/>
          <w:lang w:val="en-US"/>
        </w:rPr>
      </w:pPr>
      <w:r>
        <w:rPr>
          <w:rFonts w:cs="Times New Roman"/>
          <w:bCs/>
          <w:sz w:val="22"/>
          <w:lang w:val="en-US"/>
        </w:rPr>
        <w:t xml:space="preserve">1. Bagaimanakah bentuk perlindungan hukum terhadap konsumen dalam transaksi elektronik melalui </w:t>
      </w:r>
      <w:r>
        <w:rPr>
          <w:rFonts w:cs="Times New Roman"/>
          <w:bCs/>
          <w:i/>
          <w:sz w:val="22"/>
          <w:lang w:val="en-US"/>
        </w:rPr>
        <w:t>Marketplace (Facebook)</w:t>
      </w:r>
      <w:r>
        <w:rPr>
          <w:rFonts w:cs="Times New Roman"/>
          <w:bCs/>
          <w:sz w:val="22"/>
          <w:lang w:val="en-US"/>
        </w:rPr>
        <w:t xml:space="preserve"> di Kota Solok?</w:t>
      </w:r>
    </w:p>
    <w:p w14:paraId="2B09661B">
      <w:pPr>
        <w:spacing w:before="0" w:line="276" w:lineRule="auto"/>
        <w:ind w:left="709" w:hanging="283"/>
        <w:jc w:val="both"/>
        <w:rPr>
          <w:rFonts w:cs="Times New Roman"/>
          <w:bCs/>
          <w:sz w:val="22"/>
          <w:lang w:val="en-US"/>
        </w:rPr>
      </w:pPr>
      <w:r>
        <w:rPr>
          <w:rFonts w:cs="Times New Roman"/>
          <w:bCs/>
          <w:sz w:val="22"/>
          <w:lang w:val="en-US"/>
        </w:rPr>
        <w:t xml:space="preserve">2. Apakah upaya yang harus dilakukan dalam perlindungan hukum terhadap konsumen dalam transaksi elektronik melalui </w:t>
      </w:r>
      <w:r>
        <w:rPr>
          <w:rFonts w:cs="Times New Roman"/>
          <w:bCs/>
          <w:i/>
          <w:sz w:val="22"/>
          <w:lang w:val="en-US"/>
        </w:rPr>
        <w:t>Marketplace (Facebook)</w:t>
      </w:r>
      <w:r>
        <w:rPr>
          <w:rFonts w:cs="Times New Roman"/>
          <w:bCs/>
          <w:sz w:val="22"/>
          <w:lang w:val="en-US"/>
        </w:rPr>
        <w:t xml:space="preserve"> di Kota Solok?</w:t>
      </w:r>
    </w:p>
    <w:p w14:paraId="0883C958">
      <w:pPr>
        <w:spacing w:before="0" w:line="276" w:lineRule="auto"/>
        <w:ind w:left="180" w:firstLine="0"/>
        <w:jc w:val="both"/>
        <w:rPr>
          <w:rFonts w:cs="Times New Roman"/>
          <w:b/>
          <w:bCs/>
          <w:sz w:val="22"/>
          <w:lang w:val="en-US"/>
        </w:rPr>
      </w:pPr>
    </w:p>
    <w:p w14:paraId="56E47417">
      <w:pPr>
        <w:spacing w:before="0" w:line="276" w:lineRule="auto"/>
        <w:ind w:left="180" w:firstLine="0"/>
        <w:jc w:val="both"/>
        <w:rPr>
          <w:rFonts w:cs="Times New Roman"/>
          <w:b/>
          <w:bCs/>
          <w:sz w:val="22"/>
          <w:lang w:val="en-US"/>
        </w:rPr>
      </w:pPr>
      <w:r>
        <w:rPr>
          <w:rFonts w:cs="Times New Roman"/>
          <w:b/>
          <w:bCs/>
          <w:sz w:val="22"/>
          <w:lang w:val="en-US"/>
        </w:rPr>
        <w:t xml:space="preserve">C. </w:t>
      </w:r>
      <w:r>
        <w:rPr>
          <w:rFonts w:cs="Times New Roman"/>
          <w:b/>
          <w:bCs/>
          <w:sz w:val="22"/>
        </w:rPr>
        <w:t>Tujuan Penelitian</w:t>
      </w:r>
    </w:p>
    <w:p w14:paraId="1B811C97">
      <w:pPr>
        <w:spacing w:before="0" w:line="276" w:lineRule="auto"/>
        <w:ind w:left="709" w:hanging="283"/>
        <w:jc w:val="both"/>
        <w:rPr>
          <w:rFonts w:cs="Times New Roman"/>
          <w:bCs/>
          <w:sz w:val="22"/>
          <w:lang w:val="en-US"/>
        </w:rPr>
      </w:pPr>
      <w:r>
        <w:rPr>
          <w:rFonts w:cs="Times New Roman"/>
          <w:bCs/>
          <w:sz w:val="22"/>
          <w:lang w:val="en-US"/>
        </w:rPr>
        <w:t xml:space="preserve">1. Untuk mengetahui bentuk perlindungan hukum terhadap   konsumen dalam transaski elektronik melalui </w:t>
      </w:r>
      <w:r>
        <w:rPr>
          <w:rFonts w:cs="Times New Roman"/>
          <w:bCs/>
          <w:i/>
          <w:sz w:val="22"/>
          <w:lang w:val="en-US"/>
        </w:rPr>
        <w:t>Marketplace (Facebook)</w:t>
      </w:r>
      <w:r>
        <w:rPr>
          <w:rFonts w:cs="Times New Roman"/>
          <w:bCs/>
          <w:sz w:val="22"/>
          <w:lang w:val="en-US"/>
        </w:rPr>
        <w:t xml:space="preserve"> di Kota Solok.</w:t>
      </w:r>
    </w:p>
    <w:p w14:paraId="344D6020">
      <w:pPr>
        <w:spacing w:before="0" w:line="276" w:lineRule="auto"/>
        <w:ind w:left="709" w:hanging="283"/>
        <w:jc w:val="both"/>
        <w:rPr>
          <w:rFonts w:cs="Times New Roman"/>
          <w:bCs/>
          <w:sz w:val="22"/>
          <w:lang w:val="en-US"/>
        </w:rPr>
      </w:pPr>
      <w:r>
        <w:rPr>
          <w:rFonts w:cs="Times New Roman"/>
          <w:bCs/>
          <w:sz w:val="22"/>
          <w:lang w:val="en-US"/>
        </w:rPr>
        <w:t xml:space="preserve">2. Untuk Untuk mengetahui upaya yang dilakukan dalam perlindungan hukum terhadap konsumen dalam transaksi elektronik melalui </w:t>
      </w:r>
      <w:r>
        <w:rPr>
          <w:rFonts w:cs="Times New Roman"/>
          <w:bCs/>
          <w:i/>
          <w:sz w:val="22"/>
          <w:lang w:val="en-US"/>
        </w:rPr>
        <w:t>Marketplace (Facebook)</w:t>
      </w:r>
      <w:r>
        <w:rPr>
          <w:rFonts w:cs="Times New Roman"/>
          <w:bCs/>
          <w:sz w:val="22"/>
          <w:lang w:val="en-US"/>
        </w:rPr>
        <w:t xml:space="preserve"> di Kota Solok.</w:t>
      </w:r>
    </w:p>
    <w:p w14:paraId="1690571A">
      <w:pPr>
        <w:spacing w:before="0" w:line="276" w:lineRule="auto"/>
        <w:ind w:left="709" w:hanging="283"/>
        <w:jc w:val="both"/>
        <w:rPr>
          <w:rFonts w:cs="Times New Roman"/>
          <w:bCs/>
          <w:sz w:val="22"/>
          <w:lang w:val="en-US"/>
        </w:rPr>
      </w:pPr>
    </w:p>
    <w:p w14:paraId="1359BFDA">
      <w:pPr>
        <w:pStyle w:val="13"/>
        <w:spacing w:before="0" w:line="276" w:lineRule="auto"/>
        <w:ind w:left="0" w:firstLine="0"/>
        <w:jc w:val="both"/>
        <w:rPr>
          <w:rFonts w:cs="Times New Roman"/>
          <w:b/>
          <w:bCs/>
          <w:sz w:val="22"/>
        </w:rPr>
      </w:pPr>
      <w:r>
        <w:rPr>
          <w:rFonts w:cs="Times New Roman"/>
          <w:b/>
          <w:bCs/>
          <w:sz w:val="22"/>
        </w:rPr>
        <w:t>II.</w:t>
      </w:r>
      <w:r>
        <w:rPr>
          <w:rFonts w:cs="Times New Roman"/>
          <w:b/>
          <w:bCs/>
          <w:sz w:val="22"/>
          <w:lang w:val="en-US"/>
        </w:rPr>
        <w:t xml:space="preserve"> </w:t>
      </w:r>
      <w:r>
        <w:rPr>
          <w:rFonts w:cs="Times New Roman"/>
          <w:b/>
          <w:bCs/>
          <w:sz w:val="22"/>
        </w:rPr>
        <w:t>METODE PENELITIAN</w:t>
      </w:r>
    </w:p>
    <w:p w14:paraId="5C2FD5D8">
      <w:pPr>
        <w:pStyle w:val="13"/>
        <w:widowControl w:val="0"/>
        <w:numPr>
          <w:ilvl w:val="0"/>
          <w:numId w:val="1"/>
        </w:numPr>
        <w:tabs>
          <w:tab w:val="left" w:pos="7655"/>
        </w:tabs>
        <w:spacing w:before="0" w:line="276" w:lineRule="auto"/>
        <w:ind w:left="624"/>
        <w:jc w:val="both"/>
        <w:rPr>
          <w:rFonts w:eastAsia="Times New Roman" w:cs="Times New Roman"/>
          <w:sz w:val="22"/>
        </w:rPr>
      </w:pPr>
      <w:r>
        <w:rPr>
          <w:rFonts w:eastAsia="Times New Roman" w:cs="Times New Roman"/>
          <w:sz w:val="22"/>
        </w:rPr>
        <w:t>Jenis Penelitian Yang Digunakan Adalah Penelitian</w:t>
      </w:r>
      <w:r>
        <w:rPr>
          <w:rFonts w:eastAsia="Times New Roman" w:cs="Times New Roman"/>
          <w:sz w:val="22"/>
          <w:lang w:val="en-US"/>
        </w:rPr>
        <w:t xml:space="preserve"> </w:t>
      </w:r>
      <w:r>
        <w:rPr>
          <w:rFonts w:eastAsia="Times New Roman" w:cs="Times New Roman"/>
          <w:i/>
          <w:sz w:val="22"/>
          <w:lang w:val="en-US"/>
        </w:rPr>
        <w:t>(sosio legal research)</w:t>
      </w:r>
      <w:r>
        <w:rPr>
          <w:rFonts w:eastAsia="Times New Roman" w:cs="Times New Roman"/>
          <w:sz w:val="22"/>
          <w:lang w:val="en-US"/>
        </w:rPr>
        <w:t xml:space="preserve"> atau dikenal dengan penelitian lapangan</w:t>
      </w:r>
      <w:r>
        <w:rPr>
          <w:rFonts w:eastAsia="Times New Roman" w:cs="Times New Roman"/>
          <w:sz w:val="22"/>
        </w:rPr>
        <w:t>.</w:t>
      </w:r>
    </w:p>
    <w:p w14:paraId="4E7C10DC">
      <w:pPr>
        <w:pStyle w:val="13"/>
        <w:widowControl w:val="0"/>
        <w:numPr>
          <w:ilvl w:val="0"/>
          <w:numId w:val="1"/>
        </w:numPr>
        <w:tabs>
          <w:tab w:val="left" w:pos="7655"/>
        </w:tabs>
        <w:spacing w:before="0" w:line="276" w:lineRule="auto"/>
        <w:ind w:left="624"/>
        <w:jc w:val="both"/>
        <w:rPr>
          <w:rFonts w:eastAsia="Times New Roman" w:cs="Times New Roman"/>
          <w:sz w:val="22"/>
        </w:rPr>
      </w:pPr>
      <w:r>
        <w:rPr>
          <w:rFonts w:eastAsia="Times New Roman" w:cs="Times New Roman"/>
          <w:sz w:val="22"/>
        </w:rPr>
        <w:t>Sumber Data</w:t>
      </w:r>
    </w:p>
    <w:p w14:paraId="3B27CAC7">
      <w:pPr>
        <w:pStyle w:val="13"/>
        <w:widowControl w:val="0"/>
        <w:tabs>
          <w:tab w:val="left" w:pos="7655"/>
        </w:tabs>
        <w:spacing w:before="0" w:line="276" w:lineRule="auto"/>
        <w:ind w:left="624" w:firstLine="0"/>
        <w:jc w:val="both"/>
        <w:rPr>
          <w:rFonts w:eastAsia="Times New Roman" w:cs="Times New Roman"/>
          <w:sz w:val="22"/>
          <w:lang w:val="en-US"/>
        </w:rPr>
      </w:pPr>
      <w:r>
        <w:rPr>
          <w:rFonts w:eastAsia="Times New Roman" w:cs="Times New Roman"/>
          <w:sz w:val="22"/>
        </w:rPr>
        <w:t>Sumber Data terdiri da</w:t>
      </w:r>
      <w:r>
        <w:rPr>
          <w:rFonts w:eastAsia="Times New Roman" w:cs="Times New Roman"/>
          <w:sz w:val="22"/>
          <w:lang w:val="en-US"/>
        </w:rPr>
        <w:t>ri sumber data primer dan sekunder.</w:t>
      </w:r>
    </w:p>
    <w:p w14:paraId="46E07A0B">
      <w:pPr>
        <w:pStyle w:val="13"/>
        <w:widowControl w:val="0"/>
        <w:numPr>
          <w:ilvl w:val="0"/>
          <w:numId w:val="1"/>
        </w:numPr>
        <w:tabs>
          <w:tab w:val="left" w:pos="7655"/>
        </w:tabs>
        <w:spacing w:before="0" w:line="276" w:lineRule="auto"/>
        <w:ind w:left="624"/>
        <w:jc w:val="both"/>
        <w:rPr>
          <w:rFonts w:eastAsia="Times New Roman" w:cs="Times New Roman"/>
          <w:sz w:val="22"/>
        </w:rPr>
      </w:pPr>
      <w:r>
        <w:rPr>
          <w:rFonts w:eastAsia="Times New Roman" w:cs="Times New Roman"/>
          <w:sz w:val="22"/>
        </w:rPr>
        <w:t>Teknik Pengumpulan Data</w:t>
      </w:r>
    </w:p>
    <w:p w14:paraId="4FBABB91">
      <w:pPr>
        <w:pStyle w:val="13"/>
        <w:widowControl w:val="0"/>
        <w:tabs>
          <w:tab w:val="left" w:pos="7655"/>
        </w:tabs>
        <w:spacing w:before="0" w:line="276" w:lineRule="auto"/>
        <w:ind w:left="624" w:firstLine="0"/>
        <w:jc w:val="both"/>
        <w:rPr>
          <w:rFonts w:eastAsia="Times New Roman" w:cs="Times New Roman"/>
          <w:sz w:val="22"/>
          <w:lang w:val="en-US"/>
        </w:rPr>
      </w:pPr>
      <w:r>
        <w:rPr>
          <w:rFonts w:eastAsia="Times New Roman" w:cs="Times New Roman"/>
          <w:sz w:val="22"/>
        </w:rPr>
        <w:t>Teknik Pengumpulan Da</w:t>
      </w:r>
      <w:r>
        <w:rPr>
          <w:rFonts w:eastAsia="Times New Roman" w:cs="Times New Roman"/>
          <w:sz w:val="22"/>
          <w:lang w:val="en-US"/>
        </w:rPr>
        <w:t>ta terdiri dari penelitian kepustakaan, studi lapangan, observasi dan wawancara.</w:t>
      </w:r>
    </w:p>
    <w:p w14:paraId="3015A414">
      <w:pPr>
        <w:pStyle w:val="13"/>
        <w:widowControl w:val="0"/>
        <w:numPr>
          <w:ilvl w:val="0"/>
          <w:numId w:val="1"/>
        </w:numPr>
        <w:tabs>
          <w:tab w:val="left" w:pos="7655"/>
        </w:tabs>
        <w:spacing w:before="0" w:line="276" w:lineRule="auto"/>
        <w:ind w:left="624"/>
        <w:jc w:val="both"/>
        <w:rPr>
          <w:rFonts w:eastAsia="Times New Roman" w:cs="Times New Roman"/>
          <w:sz w:val="22"/>
        </w:rPr>
      </w:pPr>
      <w:r>
        <w:rPr>
          <w:rFonts w:eastAsia="Times New Roman" w:cs="Times New Roman"/>
          <w:sz w:val="22"/>
        </w:rPr>
        <w:t>Analisis Data</w:t>
      </w:r>
    </w:p>
    <w:p w14:paraId="109DA27B">
      <w:pPr>
        <w:pStyle w:val="13"/>
        <w:widowControl w:val="0"/>
        <w:tabs>
          <w:tab w:val="left" w:pos="7655"/>
        </w:tabs>
        <w:spacing w:before="0" w:line="276" w:lineRule="auto"/>
        <w:ind w:left="624" w:firstLine="0"/>
        <w:jc w:val="both"/>
        <w:rPr>
          <w:rFonts w:eastAsia="Times New Roman" w:cs="Times New Roman"/>
          <w:sz w:val="22"/>
        </w:rPr>
      </w:pPr>
      <w:r>
        <w:rPr>
          <w:rFonts w:eastAsia="Times New Roman" w:cs="Times New Roman"/>
          <w:sz w:val="22"/>
        </w:rPr>
        <w:t>Teknik Analisis Data menggunakan Analisis Kualitatif.</w:t>
      </w:r>
    </w:p>
    <w:p w14:paraId="1CCBA178">
      <w:pPr>
        <w:pStyle w:val="13"/>
        <w:widowControl w:val="0"/>
        <w:tabs>
          <w:tab w:val="left" w:pos="7655"/>
        </w:tabs>
        <w:spacing w:before="0" w:line="276" w:lineRule="auto"/>
        <w:ind w:left="927" w:firstLine="0"/>
        <w:jc w:val="both"/>
        <w:rPr>
          <w:rFonts w:eastAsia="Times New Roman" w:cs="Times New Roman"/>
          <w:sz w:val="22"/>
        </w:rPr>
      </w:pPr>
    </w:p>
    <w:p w14:paraId="0B2BE1B8">
      <w:pPr>
        <w:pStyle w:val="13"/>
        <w:tabs>
          <w:tab w:val="left" w:pos="-426"/>
        </w:tabs>
        <w:spacing w:before="0" w:line="276" w:lineRule="auto"/>
        <w:ind w:left="426" w:right="-75" w:hanging="426"/>
        <w:rPr>
          <w:rFonts w:cs="Times New Roman"/>
          <w:b/>
          <w:bCs/>
          <w:sz w:val="22"/>
          <w:lang w:val="en-US"/>
        </w:rPr>
      </w:pPr>
      <w:r>
        <w:rPr>
          <w:rFonts w:cs="Times New Roman"/>
          <w:b/>
          <w:bCs/>
          <w:sz w:val="22"/>
        </w:rPr>
        <w:t>III.</w:t>
      </w:r>
      <w:r>
        <w:rPr>
          <w:rFonts w:cs="Times New Roman"/>
          <w:b/>
          <w:bCs/>
          <w:sz w:val="22"/>
          <w:lang w:val="en-US"/>
        </w:rPr>
        <w:t xml:space="preserve"> </w:t>
      </w:r>
      <w:r>
        <w:rPr>
          <w:rFonts w:cs="Times New Roman"/>
          <w:b/>
          <w:bCs/>
          <w:sz w:val="22"/>
        </w:rPr>
        <w:t>HASIL PENELITIAN DAN PEMBAHASAN</w:t>
      </w:r>
    </w:p>
    <w:p w14:paraId="2DB44CBD">
      <w:pPr>
        <w:pStyle w:val="13"/>
        <w:numPr>
          <w:ilvl w:val="0"/>
          <w:numId w:val="2"/>
        </w:numPr>
        <w:jc w:val="both"/>
        <w:rPr>
          <w:rFonts w:cs="Times New Roman"/>
          <w:b/>
          <w:i/>
          <w:sz w:val="22"/>
          <w:lang w:val="en-US"/>
        </w:rPr>
      </w:pPr>
      <w:r>
        <w:rPr>
          <w:rFonts w:cs="Times New Roman"/>
          <w:b/>
          <w:sz w:val="22"/>
          <w:lang w:val="en-US"/>
        </w:rPr>
        <w:t xml:space="preserve">Perlindungan Hukum Terhadap Konsumen Dalam Transaksi Elektronik Melalui </w:t>
      </w:r>
      <w:r>
        <w:rPr>
          <w:rFonts w:cs="Times New Roman"/>
          <w:b/>
          <w:i/>
          <w:sz w:val="22"/>
          <w:lang w:val="en-US"/>
        </w:rPr>
        <w:t>Marketplace (Facebook)</w:t>
      </w:r>
    </w:p>
    <w:p w14:paraId="65BDAEFA">
      <w:pPr>
        <w:spacing w:before="0" w:line="276" w:lineRule="auto"/>
        <w:ind w:left="630" w:firstLine="360"/>
        <w:jc w:val="both"/>
        <w:rPr>
          <w:rFonts w:cs="Times New Roman"/>
          <w:sz w:val="22"/>
          <w:lang w:val="en-US"/>
        </w:rPr>
      </w:pPr>
      <w:r>
        <w:rPr>
          <w:rFonts w:cs="Times New Roman"/>
          <w:sz w:val="22"/>
        </w:rPr>
        <w:t>Konsumen merupakan setiap orang atau pemakai barang dan jasa yang tersedia dalam masyarakat, baik bagi kepentingan diri sendiri, keluarga, orang lain, maupun makhluk hidup lain dan tidak diperdag</w:t>
      </w:r>
      <w:r>
        <w:rPr>
          <w:rFonts w:cs="Times New Roman"/>
          <w:sz w:val="22"/>
          <w:lang w:val="en-US"/>
        </w:rPr>
        <w:t>a</w:t>
      </w:r>
      <w:r>
        <w:rPr>
          <w:rFonts w:cs="Times New Roman"/>
          <w:sz w:val="22"/>
        </w:rPr>
        <w:t>ngkan defenisi yang tercantum dalam Pasal 1 Angka 2 Undang</w:t>
      </w:r>
      <w:r>
        <w:rPr>
          <w:rFonts w:cs="Times New Roman"/>
          <w:sz w:val="22"/>
          <w:lang w:val="en-US"/>
        </w:rPr>
        <w:t xml:space="preserve"> –</w:t>
      </w:r>
      <w:r>
        <w:rPr>
          <w:rFonts w:cs="Times New Roman"/>
          <w:sz w:val="22"/>
        </w:rPr>
        <w:t xml:space="preserve"> Undang</w:t>
      </w:r>
      <w:r>
        <w:rPr>
          <w:rFonts w:cs="Times New Roman"/>
          <w:sz w:val="22"/>
          <w:lang w:val="en-US"/>
        </w:rPr>
        <w:t xml:space="preserve"> </w:t>
      </w:r>
      <w:r>
        <w:rPr>
          <w:rFonts w:cs="Times New Roman"/>
          <w:sz w:val="22"/>
        </w:rPr>
        <w:t>Perlindungan Konsumen</w:t>
      </w:r>
      <w:r>
        <w:rPr>
          <w:rFonts w:cs="Times New Roman"/>
          <w:sz w:val="22"/>
          <w:lang w:val="en-US"/>
        </w:rPr>
        <w:t xml:space="preserve"> Selanjutnya Pasal 1458 Kitab Undang-Undang Hukum Perdata (KUHPer) menjadi pedoman perjanjian transaksi mengenai sah atau tidaknya suatu tata cara transaksi. Karena para pelaku bisnis jual beli dalam transaksi elektronik sering melakukan penipuan, maka kegiatan tersebut seringkali menimbulkan permasalahan hukum. Kesimpulannya, Undang-Undang Nomor 8 Tahun 1999 tentang Perlindungan Konsumen pada Pasal 8 dan 16 merupakan peraturan perundang-undangan saat ini yang dapat melindungi konsumen. Saat ini, jual beli barang secara elektronik adalah teknik baru yang relatif mapan yang membantu pelanggan memuaskan keinginan mereka dalam hal pembelian. </w:t>
      </w:r>
    </w:p>
    <w:p w14:paraId="2A6F7C84">
      <w:pPr>
        <w:pStyle w:val="13"/>
        <w:numPr>
          <w:ilvl w:val="0"/>
          <w:numId w:val="2"/>
        </w:numPr>
        <w:jc w:val="both"/>
        <w:rPr>
          <w:rFonts w:cs="Times New Roman"/>
          <w:b/>
          <w:sz w:val="22"/>
          <w:lang w:val="en-US"/>
        </w:rPr>
      </w:pPr>
      <w:r>
        <w:rPr>
          <w:rFonts w:cs="Times New Roman"/>
          <w:b/>
          <w:sz w:val="22"/>
          <w:lang w:val="en-US"/>
        </w:rPr>
        <w:t>Upaya Hukum Dalam Perlindungan Terhadap Konsumen Dalam Transaksi Elektronik Melalui Marketplace (Facebook)</w:t>
      </w:r>
    </w:p>
    <w:p w14:paraId="327E7A21">
      <w:pPr>
        <w:spacing w:before="0" w:line="276" w:lineRule="auto"/>
        <w:ind w:left="630" w:firstLine="360"/>
        <w:jc w:val="both"/>
        <w:rPr>
          <w:rFonts w:cs="Times New Roman"/>
          <w:sz w:val="22"/>
        </w:rPr>
      </w:pPr>
      <w:r>
        <w:rPr>
          <w:rFonts w:cs="Times New Roman"/>
          <w:sz w:val="22"/>
        </w:rPr>
        <w:t xml:space="preserve">Banyaknya transaksi jual beli yang berlangsung di </w:t>
      </w:r>
      <w:r>
        <w:rPr>
          <w:rFonts w:cs="Times New Roman"/>
          <w:i/>
          <w:sz w:val="22"/>
        </w:rPr>
        <w:t>Facebook</w:t>
      </w:r>
      <w:r>
        <w:rPr>
          <w:rFonts w:cs="Times New Roman"/>
          <w:sz w:val="22"/>
        </w:rPr>
        <w:t xml:space="preserve"> tentunya banyak juga permasalahan yang terjadi di dalamya sehingga pihak – pihak yang melakukan transaksi memerlukan perlindungan hukum. UUPK merupakan peraturan hukum dapat memberikan perlindungan hukum terhadap transaksi elektronik yang dilakukan melalui Facebook. “Setiap konsumen yang dirugikan dapat menggugat pelaku usaha melalui lembaga yang bertugas menyelesaikan perselisihan antara konsumen dan pelaku usaha atau melalui pengadilan di lingkungan peradilan umum,” bunyi Pasal 45 Angka (1) UUPK yang mengatur penanganan melalui pengadilan. Pasal 45 Angka (2) UUPK berbunyi sebagai berikut “Penyelesaian sengketa konsumen dapat dilakukan melalui pengadilan atau di luar pengadilan berdasarkan pilihan sukarela para pihak yang bersengketa.” Selain itu, Pasal 47 UUPK mengatur penanganan sengketa konsumen di luar pengadilan dengan ketentuan sebagai berikut: “penyelesaian sengketa konsumen di luar pengadilan dilakukan untuk mencapai kesepakatan mengenai bentuk dan besarnya ganti rugi dan/atau mengenai tindakan tertentu untuk menjamin. bahwa hal itu tidak akan terjadi lagi atau tidak akan terjadi lagi, terulangnya kerugian yang diderita konsumen.” Sedangkan tuntutan atau pengaduan dapat diselesaikan di luar pengadilan dengan menyampaikannya kepada lembaga yang diakui, misalnya Badan Penyelesaian Sengketa Konsumen (BPSK) dalam Pasal 45 Angka (1). Pemerintah membentuk BPSK untuk menyelesaikan perselisihan di luar pengadilan antara pelaku usaha dan konsumen. Salah satu tanggung jawab dan wewenang BPSK adalah menyelesaikan permasalahan konsumen melalui konsiliasi, arbitrase, atau mediasi.</w:t>
      </w:r>
    </w:p>
    <w:p w14:paraId="29D0D79F">
      <w:pPr>
        <w:spacing w:line="276" w:lineRule="auto"/>
        <w:ind w:firstLine="0"/>
        <w:rPr>
          <w:rFonts w:cs="Times New Roman"/>
          <w:b/>
          <w:bCs/>
          <w:sz w:val="22"/>
        </w:rPr>
      </w:pPr>
      <w:r>
        <w:rPr>
          <w:rFonts w:cs="Times New Roman"/>
          <w:b/>
          <w:bCs/>
          <w:sz w:val="22"/>
          <w:lang w:val="en-US"/>
        </w:rPr>
        <w:t xml:space="preserve">IV. </w:t>
      </w:r>
      <w:r>
        <w:rPr>
          <w:rFonts w:cs="Times New Roman"/>
          <w:b/>
          <w:bCs/>
          <w:sz w:val="22"/>
        </w:rPr>
        <w:t>PENUTUP</w:t>
      </w:r>
    </w:p>
    <w:p w14:paraId="7083925C">
      <w:pPr>
        <w:pStyle w:val="13"/>
        <w:numPr>
          <w:ilvl w:val="0"/>
          <w:numId w:val="3"/>
        </w:numPr>
        <w:spacing w:before="0" w:line="276" w:lineRule="auto"/>
        <w:ind w:firstLine="0"/>
        <w:jc w:val="both"/>
        <w:rPr>
          <w:rFonts w:cs="Times New Roman"/>
          <w:b/>
          <w:bCs/>
          <w:sz w:val="22"/>
        </w:rPr>
      </w:pPr>
      <w:r>
        <w:rPr>
          <w:rFonts w:cs="Times New Roman"/>
          <w:b/>
          <w:bCs/>
          <w:sz w:val="22"/>
        </w:rPr>
        <w:t>Simpulan</w:t>
      </w:r>
    </w:p>
    <w:p w14:paraId="4ADF39FB">
      <w:pPr>
        <w:pStyle w:val="13"/>
        <w:spacing w:before="0" w:line="276" w:lineRule="auto"/>
        <w:ind w:left="360" w:firstLine="0"/>
        <w:jc w:val="both"/>
        <w:rPr>
          <w:rFonts w:cs="Times New Roman"/>
          <w:bCs/>
          <w:sz w:val="22"/>
        </w:rPr>
      </w:pPr>
      <w:r>
        <w:rPr>
          <w:rFonts w:cs="Times New Roman"/>
          <w:bCs/>
          <w:sz w:val="22"/>
        </w:rPr>
        <w:t>1.</w:t>
      </w:r>
      <w:r>
        <w:rPr>
          <w:rFonts w:cs="Times New Roman"/>
          <w:bCs/>
          <w:sz w:val="22"/>
        </w:rPr>
        <w:tab/>
      </w:r>
      <w:r>
        <w:rPr>
          <w:rFonts w:cs="Times New Roman"/>
          <w:bCs/>
          <w:sz w:val="22"/>
        </w:rPr>
        <w:t>Facebook memantau semua bentuk transaksi yang dilakukan oleh penggunanya, baik pembeli ataupun penjual.</w:t>
      </w:r>
    </w:p>
    <w:p w14:paraId="0177CE94">
      <w:pPr>
        <w:pStyle w:val="13"/>
        <w:spacing w:before="0" w:line="276" w:lineRule="auto"/>
        <w:ind w:left="360" w:firstLine="0"/>
        <w:jc w:val="both"/>
        <w:rPr>
          <w:rFonts w:cs="Times New Roman"/>
          <w:bCs/>
          <w:sz w:val="22"/>
        </w:rPr>
      </w:pPr>
      <w:r>
        <w:rPr>
          <w:rFonts w:cs="Times New Roman"/>
          <w:bCs/>
          <w:sz w:val="22"/>
        </w:rPr>
        <w:t>2.</w:t>
      </w:r>
      <w:r>
        <w:rPr>
          <w:rFonts w:cs="Times New Roman"/>
          <w:bCs/>
          <w:sz w:val="22"/>
          <w:lang w:val="en-US"/>
        </w:rPr>
        <w:t xml:space="preserve"> </w:t>
      </w:r>
      <w:r>
        <w:rPr>
          <w:rFonts w:cs="Times New Roman"/>
          <w:bCs/>
          <w:sz w:val="22"/>
        </w:rPr>
        <w:t xml:space="preserve">Tersedia metode litigasi dan non litigasi bagi konsumen yang memperoleh kerugian dari penjualan dan/atau pembelian elektronik yang dilakukan melalui Facebook. </w:t>
      </w:r>
    </w:p>
    <w:p w14:paraId="43493421">
      <w:pPr>
        <w:pStyle w:val="13"/>
        <w:numPr>
          <w:ilvl w:val="0"/>
          <w:numId w:val="3"/>
        </w:numPr>
        <w:spacing w:before="0" w:after="200" w:line="276" w:lineRule="auto"/>
        <w:jc w:val="both"/>
        <w:rPr>
          <w:rFonts w:cs="Times New Roman"/>
          <w:b/>
          <w:sz w:val="22"/>
        </w:rPr>
      </w:pPr>
      <w:r>
        <w:rPr>
          <w:rFonts w:cs="Times New Roman"/>
          <w:b/>
          <w:bCs/>
          <w:sz w:val="22"/>
          <w:lang w:val="en-US"/>
        </w:rPr>
        <w:t>Saran</w:t>
      </w:r>
    </w:p>
    <w:p w14:paraId="711592DA">
      <w:pPr>
        <w:pStyle w:val="13"/>
        <w:spacing w:before="0" w:after="200" w:line="276" w:lineRule="auto"/>
        <w:ind w:left="360" w:firstLine="0"/>
        <w:jc w:val="both"/>
        <w:rPr>
          <w:rFonts w:cs="Times New Roman"/>
          <w:sz w:val="22"/>
        </w:rPr>
      </w:pPr>
      <w:r>
        <w:rPr>
          <w:rFonts w:cs="Times New Roman"/>
          <w:sz w:val="22"/>
        </w:rPr>
        <w:t>1.</w:t>
      </w:r>
      <w:r>
        <w:rPr>
          <w:rFonts w:cs="Times New Roman"/>
          <w:sz w:val="22"/>
          <w:lang w:val="en-US"/>
        </w:rPr>
        <w:t xml:space="preserve"> </w:t>
      </w:r>
      <w:r>
        <w:rPr>
          <w:rFonts w:cs="Times New Roman"/>
          <w:sz w:val="22"/>
        </w:rPr>
        <w:t xml:space="preserve">Untuk melindungi pihak yang melaksanakan transaksi elektronik melalui marketplace (facebook) memerlukan perhatian dari pemerintah untuk lebih menegakkan PP No 71 Tahun 2019 agar setiap pelaku usaha dalam melakukan kegiatannya terdata, dan apabila melakukan pelanggaran aparat penegak hukum dapat memberikan sanksi yang sesuai. </w:t>
      </w:r>
    </w:p>
    <w:p w14:paraId="1E735CBB">
      <w:pPr>
        <w:pStyle w:val="13"/>
        <w:spacing w:before="0" w:after="200" w:line="276" w:lineRule="auto"/>
        <w:ind w:left="360" w:firstLine="0"/>
        <w:jc w:val="both"/>
        <w:rPr>
          <w:rFonts w:cs="Times New Roman"/>
          <w:sz w:val="22"/>
        </w:rPr>
      </w:pPr>
      <w:r>
        <w:rPr>
          <w:rFonts w:cs="Times New Roman"/>
          <w:sz w:val="22"/>
        </w:rPr>
        <w:t>2.</w:t>
      </w:r>
      <w:r>
        <w:rPr>
          <w:rFonts w:cs="Times New Roman"/>
          <w:sz w:val="22"/>
          <w:lang w:val="en-US"/>
        </w:rPr>
        <w:t xml:space="preserve"> </w:t>
      </w:r>
      <w:r>
        <w:rPr>
          <w:rFonts w:cs="Times New Roman"/>
          <w:sz w:val="22"/>
        </w:rPr>
        <w:t>Masyarakat harus lebih berhati-hati ketika melakukan transaksi elektronik melalui marketplace (facebook).</w:t>
      </w:r>
    </w:p>
    <w:p w14:paraId="1B1FAE1A">
      <w:pPr>
        <w:pStyle w:val="13"/>
        <w:spacing w:before="0" w:after="200" w:line="276" w:lineRule="auto"/>
        <w:ind w:left="360" w:firstLine="0"/>
        <w:jc w:val="both"/>
        <w:rPr>
          <w:rFonts w:cs="Times New Roman"/>
          <w:sz w:val="22"/>
          <w:lang w:val="en-US"/>
        </w:rPr>
      </w:pPr>
      <w:r>
        <w:rPr>
          <w:rFonts w:cs="Times New Roman"/>
          <w:sz w:val="22"/>
          <w:lang w:val="en-US"/>
        </w:rPr>
        <w:t>3. Pelaku usaha harus bersifat kooperatif dan beritikad baik jika, tidak melakukan wanprestasi yang menyebabkan konsumen mengalami kerugian sehingga konsumen mendapatkan hak ganti rugi dari pelaku usaha sebagaimana diatur dalam Pasal 7 Undang – Undang Nomor 8 Tahun 1999 Tentang Perlindungan Konsumen (UUPK).</w:t>
      </w:r>
    </w:p>
    <w:p w14:paraId="235613B8">
      <w:pPr>
        <w:spacing w:before="0" w:line="276" w:lineRule="auto"/>
        <w:ind w:firstLine="0"/>
        <w:jc w:val="both"/>
        <w:rPr>
          <w:rFonts w:cs="Times New Roman"/>
          <w:b/>
          <w:sz w:val="22"/>
        </w:rPr>
      </w:pPr>
      <w:r>
        <w:rPr>
          <w:rFonts w:cs="Times New Roman"/>
          <w:b/>
          <w:sz w:val="22"/>
        </w:rPr>
        <w:t>UCAPAN TERIMA KASIH</w:t>
      </w:r>
    </w:p>
    <w:p w14:paraId="6F36CB5C">
      <w:pPr>
        <w:spacing w:before="0" w:line="276" w:lineRule="auto"/>
        <w:jc w:val="both"/>
        <w:rPr>
          <w:rFonts w:cs="Times New Roman"/>
          <w:sz w:val="22"/>
          <w:lang w:val="en-US"/>
        </w:rPr>
      </w:pPr>
      <w:r>
        <w:rPr>
          <w:rFonts w:cs="Times New Roman"/>
          <w:sz w:val="22"/>
        </w:rPr>
        <w:t>Ucapan terima kasih kepada Ibu Dr</w:t>
      </w:r>
      <w:r>
        <w:rPr>
          <w:rFonts w:cs="Times New Roman"/>
          <w:sz w:val="22"/>
          <w:lang w:val="en-US"/>
        </w:rPr>
        <w:t xml:space="preserve"> Yofiza Media </w:t>
      </w:r>
      <w:r>
        <w:rPr>
          <w:rFonts w:cs="Times New Roman"/>
          <w:sz w:val="22"/>
        </w:rPr>
        <w:t xml:space="preserve">S.H., M.H., Dosen Pembimbing sekaligus </w:t>
      </w:r>
      <w:r>
        <w:rPr>
          <w:rFonts w:cs="Times New Roman"/>
          <w:sz w:val="22"/>
          <w:lang w:val="en-US"/>
        </w:rPr>
        <w:t>Ketua Bagian Hukum Perdata yang sudah memberikan waktu dan arahannya dalam menyelesaikan skripsi dengan baik juga kepada para pihak yaitu :</w:t>
      </w:r>
    </w:p>
    <w:p w14:paraId="244AD206">
      <w:pPr>
        <w:pStyle w:val="13"/>
        <w:numPr>
          <w:ilvl w:val="0"/>
          <w:numId w:val="4"/>
        </w:numPr>
        <w:spacing w:before="120"/>
        <w:ind w:left="360"/>
        <w:rPr>
          <w:rFonts w:cs="Times New Roman"/>
          <w:sz w:val="22"/>
          <w:lang w:val="en-US"/>
        </w:rPr>
      </w:pPr>
      <w:r>
        <w:rPr>
          <w:rFonts w:cs="Times New Roman"/>
          <w:sz w:val="22"/>
          <w:lang w:val="en-US"/>
        </w:rPr>
        <w:t>Dekan Fakultas Hukum Universitas Bung Hatta, Ibu Dr. Sanidjar Pebrihariati, R., S.H., M.H.</w:t>
      </w:r>
    </w:p>
    <w:p w14:paraId="1CD5DB54">
      <w:pPr>
        <w:pStyle w:val="13"/>
        <w:numPr>
          <w:ilvl w:val="0"/>
          <w:numId w:val="4"/>
        </w:numPr>
        <w:spacing w:before="120"/>
        <w:ind w:left="360"/>
        <w:rPr>
          <w:rFonts w:cs="Times New Roman"/>
          <w:sz w:val="22"/>
          <w:lang w:val="en-US"/>
        </w:rPr>
      </w:pPr>
      <w:r>
        <w:rPr>
          <w:rFonts w:cs="Times New Roman"/>
          <w:sz w:val="22"/>
          <w:lang w:val="en-US"/>
        </w:rPr>
        <w:t>Ketua Bagian Hukum Perdata, Ibu Dr. Yofiza Media, S.H., M.H.</w:t>
      </w:r>
    </w:p>
    <w:p w14:paraId="1CBC2D92">
      <w:pPr>
        <w:pStyle w:val="13"/>
        <w:numPr>
          <w:ilvl w:val="0"/>
          <w:numId w:val="4"/>
        </w:numPr>
        <w:spacing w:before="120"/>
        <w:ind w:left="360"/>
        <w:rPr>
          <w:rFonts w:cs="Times New Roman"/>
          <w:sz w:val="22"/>
          <w:lang w:val="en-US"/>
        </w:rPr>
      </w:pPr>
      <w:r>
        <w:rPr>
          <w:rFonts w:cs="Times New Roman"/>
          <w:sz w:val="22"/>
        </w:rPr>
        <w:t>Dekan Fakultas Hukum Universitas Bung Hatta, Ibu Dr. Sanidjar Pebrihariati, R., S.H., M.H</w:t>
      </w:r>
      <w:r>
        <w:rPr>
          <w:rFonts w:cs="Times New Roman"/>
          <w:sz w:val="22"/>
          <w:lang w:val="en-US"/>
        </w:rPr>
        <w:t>.</w:t>
      </w:r>
    </w:p>
    <w:p w14:paraId="4CBEF01B">
      <w:pPr>
        <w:pStyle w:val="13"/>
        <w:numPr>
          <w:ilvl w:val="0"/>
          <w:numId w:val="4"/>
        </w:numPr>
        <w:spacing w:before="120"/>
        <w:ind w:left="360"/>
        <w:rPr>
          <w:rFonts w:cs="Times New Roman"/>
          <w:sz w:val="22"/>
          <w:lang w:val="en-US"/>
        </w:rPr>
      </w:pPr>
      <w:r>
        <w:rPr>
          <w:rFonts w:cs="Times New Roman"/>
          <w:sz w:val="22"/>
        </w:rPr>
        <w:t xml:space="preserve">Penasehat Akademik, Ibu </w:t>
      </w:r>
      <w:r>
        <w:rPr>
          <w:rFonts w:cs="Times New Roman"/>
          <w:sz w:val="22"/>
          <w:lang w:val="en-US"/>
        </w:rPr>
        <w:t>Deswita Rosra S.H., M.H.</w:t>
      </w:r>
    </w:p>
    <w:p w14:paraId="5D1BEC16">
      <w:pPr>
        <w:pStyle w:val="13"/>
        <w:numPr>
          <w:ilvl w:val="0"/>
          <w:numId w:val="4"/>
        </w:numPr>
        <w:spacing w:before="120"/>
        <w:ind w:left="360"/>
        <w:rPr>
          <w:rFonts w:cs="Times New Roman"/>
          <w:sz w:val="22"/>
          <w:lang w:val="en-US"/>
        </w:rPr>
      </w:pPr>
      <w:r>
        <w:rPr>
          <w:rFonts w:cs="Times New Roman"/>
          <w:sz w:val="22"/>
        </w:rPr>
        <w:t>Kepada para pihak yang tidak bisa penulis sebutkan satu persatu.</w:t>
      </w:r>
    </w:p>
    <w:p w14:paraId="48C6693D">
      <w:pPr>
        <w:spacing w:before="0" w:line="276" w:lineRule="auto"/>
        <w:ind w:firstLine="0"/>
        <w:jc w:val="both"/>
        <w:rPr>
          <w:rFonts w:cs="Times New Roman"/>
          <w:b/>
          <w:bCs/>
          <w:sz w:val="22"/>
        </w:rPr>
      </w:pPr>
    </w:p>
    <w:p w14:paraId="2890D2C0">
      <w:pPr>
        <w:spacing w:before="0" w:line="276" w:lineRule="auto"/>
        <w:ind w:firstLine="0"/>
        <w:jc w:val="both"/>
        <w:rPr>
          <w:rFonts w:cs="Times New Roman"/>
          <w:b/>
          <w:bCs/>
          <w:sz w:val="22"/>
        </w:rPr>
      </w:pPr>
      <w:r>
        <w:rPr>
          <w:rFonts w:cs="Times New Roman"/>
          <w:b/>
          <w:bCs/>
          <w:sz w:val="22"/>
        </w:rPr>
        <w:t>DAFTAR PUSTAKA</w:t>
      </w:r>
    </w:p>
    <w:p w14:paraId="1D59B42B">
      <w:pPr>
        <w:spacing w:before="0" w:line="276" w:lineRule="auto"/>
        <w:ind w:firstLine="0"/>
        <w:jc w:val="both"/>
        <w:rPr>
          <w:rFonts w:cs="Times New Roman"/>
          <w:b/>
          <w:bCs/>
          <w:sz w:val="22"/>
          <w:lang w:val="en-US"/>
        </w:rPr>
      </w:pPr>
      <w:r>
        <w:rPr>
          <w:rFonts w:cs="Times New Roman"/>
          <w:b/>
          <w:bCs/>
          <w:sz w:val="22"/>
        </w:rPr>
        <w:t>Buku-buku</w:t>
      </w:r>
    </w:p>
    <w:p w14:paraId="0D349AEA">
      <w:pPr>
        <w:spacing w:before="0"/>
        <w:ind w:left="567" w:hanging="567"/>
        <w:jc w:val="both"/>
        <w:rPr>
          <w:rFonts w:cs="Times New Roman"/>
          <w:sz w:val="22"/>
          <w:lang w:val="en-US"/>
        </w:rPr>
      </w:pPr>
      <w:r>
        <w:rPr>
          <w:rFonts w:cs="Times New Roman"/>
          <w:sz w:val="22"/>
          <w:lang w:val="en-US"/>
        </w:rPr>
        <w:t>Ali, Zainuddin, 2010, Metode Penelitian Hukum, Sinar Grafika, Jakarta.</w:t>
      </w:r>
    </w:p>
    <w:p w14:paraId="0C5DFCA0">
      <w:pPr>
        <w:spacing w:before="0"/>
        <w:ind w:left="567" w:hanging="567"/>
        <w:jc w:val="both"/>
        <w:rPr>
          <w:rFonts w:cs="Times New Roman"/>
          <w:sz w:val="22"/>
          <w:lang w:val="en-US"/>
        </w:rPr>
      </w:pPr>
      <w:r>
        <w:rPr>
          <w:rFonts w:cs="Times New Roman"/>
          <w:sz w:val="22"/>
          <w:lang w:val="en-US"/>
        </w:rPr>
        <w:t>Bagenda, Christina, Nanda Dwi Rizkia, dkk, 2023, Hukum Perdata, Widina Bhakti Persada Bandung, Bandung.</w:t>
      </w:r>
    </w:p>
    <w:p w14:paraId="1C6862A4">
      <w:pPr>
        <w:spacing w:before="0"/>
        <w:ind w:left="567" w:hanging="567"/>
        <w:jc w:val="both"/>
        <w:rPr>
          <w:rFonts w:cs="Times New Roman"/>
          <w:sz w:val="22"/>
          <w:lang w:val="en-US"/>
        </w:rPr>
      </w:pPr>
      <w:r>
        <w:rPr>
          <w:rFonts w:cs="Times New Roman"/>
          <w:sz w:val="22"/>
          <w:lang w:val="en-US"/>
        </w:rPr>
        <w:t>Dewa Gde Rudy, I Made Sarjana, dkk, 2016, Buku Ajar Hukum Perlindungan Konsumen, Uiversitas Udayana, Denpasar.</w:t>
      </w:r>
    </w:p>
    <w:p w14:paraId="7D3ADE8C">
      <w:pPr>
        <w:spacing w:before="0"/>
        <w:ind w:left="567" w:hanging="567"/>
        <w:jc w:val="both"/>
        <w:rPr>
          <w:rFonts w:cs="Times New Roman"/>
          <w:sz w:val="22"/>
          <w:lang w:val="en-US"/>
        </w:rPr>
      </w:pPr>
      <w:r>
        <w:rPr>
          <w:rFonts w:cs="Times New Roman"/>
          <w:sz w:val="22"/>
          <w:lang w:val="en-US"/>
        </w:rPr>
        <w:t>Irianto, Sulistyowati, Shidarta, 2009, Metode Penelitian Hukum: Konstelasi dan Refleksi, Yayasan Pustaka Obor Indonesia, Jakarta.</w:t>
      </w:r>
    </w:p>
    <w:p w14:paraId="2689E24C">
      <w:pPr>
        <w:spacing w:before="0"/>
        <w:ind w:left="567" w:hanging="567"/>
        <w:jc w:val="both"/>
        <w:rPr>
          <w:rFonts w:cs="Times New Roman"/>
          <w:sz w:val="22"/>
          <w:lang w:val="en-US"/>
        </w:rPr>
      </w:pPr>
      <w:r>
        <w:rPr>
          <w:rFonts w:cs="Times New Roman"/>
          <w:sz w:val="22"/>
          <w:lang w:val="en-US"/>
        </w:rPr>
        <w:t>Maiyestati, 2022, Metode Penelitian Hukum, LPPM Universitas Bung Hatta, Padang.</w:t>
      </w:r>
    </w:p>
    <w:p w14:paraId="595C8322">
      <w:pPr>
        <w:spacing w:before="0"/>
        <w:ind w:left="567" w:hanging="567"/>
        <w:jc w:val="both"/>
        <w:rPr>
          <w:rFonts w:cs="Times New Roman"/>
          <w:sz w:val="22"/>
          <w:lang w:val="en-US"/>
        </w:rPr>
      </w:pPr>
      <w:r>
        <w:rPr>
          <w:rFonts w:cs="Times New Roman"/>
          <w:sz w:val="22"/>
          <w:lang w:val="en-US"/>
        </w:rPr>
        <w:t>Muhaimin, 2020, Metode Penelitian Hukum, Mataram University Press, Mataram.</w:t>
      </w:r>
    </w:p>
    <w:p w14:paraId="71785EAF">
      <w:pPr>
        <w:spacing w:before="0"/>
        <w:ind w:left="567" w:hanging="567"/>
        <w:jc w:val="both"/>
        <w:rPr>
          <w:rFonts w:cs="Times New Roman"/>
          <w:sz w:val="22"/>
          <w:lang w:val="en-US"/>
        </w:rPr>
      </w:pPr>
      <w:r>
        <w:rPr>
          <w:rFonts w:cs="Times New Roman"/>
          <w:sz w:val="22"/>
          <w:lang w:val="en-US"/>
        </w:rPr>
        <w:t>Prodjodikoro, Wirjono, 1973, Asas-Asas Hukum Perjanjian, Sumur Bandung, Bandung.</w:t>
      </w:r>
    </w:p>
    <w:p w14:paraId="1E7A6CF4">
      <w:pPr>
        <w:spacing w:before="0"/>
        <w:ind w:left="567" w:hanging="567"/>
        <w:jc w:val="both"/>
        <w:rPr>
          <w:rFonts w:cs="Times New Roman"/>
          <w:sz w:val="22"/>
          <w:lang w:val="en-US"/>
        </w:rPr>
      </w:pPr>
      <w:r>
        <w:rPr>
          <w:rFonts w:cs="Times New Roman"/>
          <w:sz w:val="22"/>
          <w:lang w:val="en-US"/>
        </w:rPr>
        <w:t>Rosmawati, 2018, Pokok-Pokok Hukum Perlindungan Konsumen, Prenadamedia Group, Depok.</w:t>
      </w:r>
    </w:p>
    <w:p w14:paraId="5454E3B0">
      <w:pPr>
        <w:spacing w:before="0"/>
        <w:ind w:left="567" w:hanging="567"/>
        <w:jc w:val="both"/>
        <w:rPr>
          <w:rFonts w:cs="Times New Roman"/>
          <w:sz w:val="22"/>
          <w:lang w:val="en-US"/>
        </w:rPr>
      </w:pPr>
      <w:r>
        <w:rPr>
          <w:rFonts w:cs="Times New Roman"/>
          <w:sz w:val="22"/>
          <w:lang w:val="en-US"/>
        </w:rPr>
        <w:t>Safira, Martha Eri, 2017, Hukum Perdata, Nata Karya, Ponorogo.</w:t>
      </w:r>
    </w:p>
    <w:p w14:paraId="34B4F9F3">
      <w:pPr>
        <w:spacing w:before="0"/>
        <w:ind w:left="567" w:hanging="567"/>
        <w:jc w:val="both"/>
        <w:rPr>
          <w:rFonts w:cs="Times New Roman"/>
          <w:sz w:val="22"/>
          <w:lang w:val="en-US"/>
        </w:rPr>
      </w:pPr>
      <w:r>
        <w:rPr>
          <w:rFonts w:cs="Times New Roman"/>
          <w:sz w:val="22"/>
          <w:lang w:val="en-US"/>
        </w:rPr>
        <w:t>Sitompul, Asril, 2004, Hukum Internet, Citra Aditya Bakti, Bandung.</w:t>
      </w:r>
    </w:p>
    <w:p w14:paraId="5CCBFF17">
      <w:pPr>
        <w:spacing w:before="0" w:line="276" w:lineRule="auto"/>
        <w:ind w:firstLine="0"/>
        <w:jc w:val="both"/>
        <w:rPr>
          <w:rFonts w:cs="Times New Roman"/>
          <w:b/>
          <w:bCs/>
          <w:sz w:val="22"/>
        </w:rPr>
      </w:pPr>
      <w:r>
        <w:rPr>
          <w:rFonts w:cs="Times New Roman"/>
          <w:b/>
          <w:bCs/>
          <w:sz w:val="22"/>
        </w:rPr>
        <w:t>Peraturan Perundang-Undangan</w:t>
      </w:r>
    </w:p>
    <w:p w14:paraId="7D3C6C74">
      <w:pPr>
        <w:spacing w:before="0"/>
        <w:ind w:left="284" w:hanging="284"/>
        <w:jc w:val="both"/>
        <w:rPr>
          <w:rFonts w:cs="Times New Roman"/>
          <w:bCs/>
          <w:sz w:val="22"/>
          <w:lang w:val="en-US"/>
        </w:rPr>
      </w:pPr>
      <w:r>
        <w:rPr>
          <w:rFonts w:cs="Times New Roman"/>
          <w:bCs/>
          <w:sz w:val="22"/>
          <w:lang w:val="en-US"/>
        </w:rPr>
        <w:t>Kitab Undang-Undang Hukum Perdata  (KUHPerdata).</w:t>
      </w:r>
    </w:p>
    <w:p w14:paraId="564FDD18">
      <w:pPr>
        <w:spacing w:before="0"/>
        <w:ind w:left="284" w:hanging="284"/>
        <w:jc w:val="both"/>
        <w:rPr>
          <w:rFonts w:cs="Times New Roman"/>
          <w:bCs/>
          <w:sz w:val="22"/>
          <w:lang w:val="en-US"/>
        </w:rPr>
      </w:pPr>
      <w:r>
        <w:rPr>
          <w:rFonts w:cs="Times New Roman"/>
          <w:bCs/>
          <w:sz w:val="22"/>
          <w:lang w:val="en-US"/>
        </w:rPr>
        <w:t>Undang-Undang Nomor 19 Tahun 2016 Tentang Perubahan Atas Undang-Undang Nomor 11 Tahun 2008 Tentang Informasi dan Transaksi Elektronik (UU ITE).</w:t>
      </w:r>
    </w:p>
    <w:p w14:paraId="457AEE5B">
      <w:pPr>
        <w:spacing w:before="0"/>
        <w:ind w:left="284" w:hanging="284"/>
        <w:jc w:val="both"/>
        <w:rPr>
          <w:rFonts w:cs="Times New Roman"/>
          <w:bCs/>
          <w:sz w:val="22"/>
          <w:lang w:val="en-US"/>
        </w:rPr>
      </w:pPr>
      <w:r>
        <w:rPr>
          <w:rFonts w:cs="Times New Roman"/>
          <w:bCs/>
          <w:sz w:val="22"/>
          <w:lang w:val="en-US"/>
        </w:rPr>
        <w:t>Undang-Undang Nomor 8 Tahun 1999 Tentang Perlindungan Konsumen (UUPK).</w:t>
      </w:r>
    </w:p>
    <w:p w14:paraId="7E71F566">
      <w:pPr>
        <w:spacing w:before="0"/>
        <w:ind w:left="284" w:hanging="284"/>
        <w:jc w:val="both"/>
        <w:rPr>
          <w:rFonts w:cs="Times New Roman"/>
          <w:bCs/>
          <w:sz w:val="22"/>
          <w:lang w:val="en-US"/>
        </w:rPr>
      </w:pPr>
      <w:r>
        <w:rPr>
          <w:rFonts w:cs="Times New Roman"/>
          <w:bCs/>
          <w:sz w:val="22"/>
          <w:lang w:val="en-US"/>
        </w:rPr>
        <w:t>Peraturan Pemerintah No.71 Tahun 2019 Tentang Penyelenggaraan Sistem dan Transaksi Elektronik</w:t>
      </w:r>
    </w:p>
    <w:p w14:paraId="21D468CC">
      <w:pPr>
        <w:spacing w:before="0"/>
        <w:ind w:firstLine="0"/>
        <w:jc w:val="both"/>
        <w:rPr>
          <w:rFonts w:eastAsia="Calibri" w:cs="Times New Roman"/>
          <w:sz w:val="22"/>
          <w:lang w:val="en-US"/>
        </w:rPr>
      </w:pPr>
    </w:p>
    <w:p w14:paraId="303D4752">
      <w:pPr>
        <w:spacing w:before="0"/>
        <w:ind w:firstLine="0"/>
        <w:jc w:val="both"/>
        <w:rPr>
          <w:rFonts w:cs="Times New Roman"/>
          <w:b/>
          <w:bCs/>
          <w:sz w:val="22"/>
        </w:rPr>
      </w:pPr>
      <w:r>
        <w:rPr>
          <w:rFonts w:cs="Times New Roman"/>
          <w:b/>
          <w:bCs/>
          <w:sz w:val="22"/>
          <w:lang w:val="en-US"/>
        </w:rPr>
        <w:t>Sumber Lain</w:t>
      </w:r>
    </w:p>
    <w:p w14:paraId="2BED293C">
      <w:pPr>
        <w:spacing w:before="0"/>
        <w:ind w:left="284" w:hanging="284"/>
        <w:jc w:val="both"/>
        <w:rPr>
          <w:rFonts w:cs="Times New Roman"/>
          <w:bCs/>
          <w:sz w:val="22"/>
          <w:lang w:val="en-US"/>
        </w:rPr>
      </w:pPr>
      <w:r>
        <w:rPr>
          <w:rFonts w:cs="Times New Roman"/>
          <w:bCs/>
          <w:sz w:val="22"/>
          <w:lang w:val="en-US"/>
        </w:rPr>
        <w:t>Afika, Olivia Devi Yulian P, Isak Pasulu, Pengaruh Online Shop Terhadap Minat Beli Barang Secara Online Pada Mahasiswa Fakultas Ekonomi Universitas Kristen Indonesia Toraja, SEMNAS, Vol. 2, No. 1, (Juni 2023), hlm. 259.</w:t>
      </w:r>
    </w:p>
    <w:p w14:paraId="3976A06D">
      <w:pPr>
        <w:spacing w:before="0"/>
        <w:ind w:left="284" w:hanging="284"/>
        <w:jc w:val="both"/>
        <w:rPr>
          <w:rFonts w:cs="Times New Roman"/>
          <w:bCs/>
          <w:sz w:val="22"/>
          <w:lang w:val="en-US"/>
        </w:rPr>
      </w:pPr>
      <w:r>
        <w:rPr>
          <w:rFonts w:cs="Times New Roman"/>
          <w:bCs/>
          <w:sz w:val="22"/>
          <w:lang w:val="en-US"/>
        </w:rPr>
        <w:t>Efendi, Facebook Marketplace Serta Pengaruhnya Terhadap Minat Beli : Jurnal Ekbis, Vol. 22, No. 1, (Maret 2021), hlm. 29.</w:t>
      </w:r>
    </w:p>
    <w:p w14:paraId="2465B88A">
      <w:pPr>
        <w:spacing w:before="0"/>
        <w:ind w:left="284" w:hanging="284"/>
        <w:jc w:val="both"/>
        <w:rPr>
          <w:rFonts w:cs="Times New Roman"/>
          <w:bCs/>
          <w:sz w:val="22"/>
          <w:lang w:val="en-US"/>
        </w:rPr>
      </w:pPr>
      <w:r>
        <w:rPr>
          <w:rFonts w:cs="Times New Roman"/>
          <w:bCs/>
          <w:sz w:val="22"/>
          <w:lang w:val="en-US"/>
        </w:rPr>
        <w:t>Fitria Dewi Navisa, Firda Qotrunnada, &amp; Ahmad Bastomi, 2023, Konsep Jual Beli dalam Bisnis Afiliasi : Perspektif Hukum Perjanjian, Thalibul Ilmi Publishing &amp; Education, Gresik.</w:t>
      </w:r>
    </w:p>
    <w:p w14:paraId="37260E51">
      <w:pPr>
        <w:spacing w:before="0"/>
        <w:ind w:left="284" w:hanging="284"/>
        <w:jc w:val="both"/>
        <w:rPr>
          <w:rFonts w:cs="Times New Roman"/>
          <w:bCs/>
          <w:sz w:val="22"/>
          <w:lang w:val="en-US"/>
        </w:rPr>
      </w:pPr>
      <w:r>
        <w:rPr>
          <w:rFonts w:cs="Times New Roman"/>
          <w:bCs/>
          <w:sz w:val="22"/>
          <w:lang w:val="en-US"/>
        </w:rPr>
        <w:t>Kamala Sayara Avicena, 2022, 10 Kekurangan Bisnis Online yang Perlu Kamu  Antisipasi, https://www.idntimes.com/ business/ economy/ amp/kamila-sayara-avicena/10-kekurangan-bisnis-online-yang-perlu-kamu-antisipasi?page=all#page-2, diakses pada 25 Oktober 2023, pukul 18:42.</w:t>
      </w:r>
    </w:p>
    <w:p w14:paraId="1AF71C6D">
      <w:pPr>
        <w:spacing w:before="0"/>
        <w:ind w:left="284" w:hanging="284"/>
        <w:jc w:val="both"/>
        <w:rPr>
          <w:rFonts w:cs="Times New Roman"/>
          <w:bCs/>
          <w:sz w:val="22"/>
          <w:lang w:val="en-US"/>
        </w:rPr>
      </w:pPr>
      <w:r>
        <w:rPr>
          <w:rFonts w:cs="Times New Roman"/>
          <w:bCs/>
          <w:sz w:val="22"/>
          <w:lang w:val="en-US"/>
        </w:rPr>
        <w:t>Mohamad Rivai Olii, Maria Heny Pratiknjo, Jenny Nelly Matheosz, “Online Shop Sebagai Alternatif Berbelanja Masyarakat Kota Manado”, Jurnal Holistik, Vol. 13. No. 4, (Desember 2020), hlm. 8.</w:t>
      </w:r>
    </w:p>
    <w:p w14:paraId="6CC64279">
      <w:pPr>
        <w:spacing w:before="0"/>
        <w:ind w:left="284" w:hanging="284"/>
        <w:jc w:val="both"/>
        <w:rPr>
          <w:rFonts w:cs="Times New Roman"/>
          <w:bCs/>
          <w:sz w:val="22"/>
          <w:lang w:val="en-US"/>
        </w:rPr>
      </w:pPr>
      <w:r>
        <w:rPr>
          <w:rFonts w:cs="Times New Roman"/>
          <w:bCs/>
          <w:sz w:val="22"/>
          <w:lang w:val="en-US"/>
        </w:rPr>
        <w:t>Pusat Ensiklopedia, https://p2k.stekom.ac.id/ensiklopedia/Kota_Solok, diakses pada 25 Oktober 2023, pukul 19:43.</w:t>
      </w:r>
    </w:p>
    <w:p w14:paraId="0407AF0C">
      <w:pPr>
        <w:spacing w:before="0"/>
        <w:ind w:left="284" w:hanging="284"/>
        <w:jc w:val="both"/>
        <w:rPr>
          <w:rFonts w:cs="Times New Roman"/>
          <w:bCs/>
          <w:sz w:val="22"/>
          <w:lang w:val="en-US"/>
        </w:rPr>
      </w:pPr>
      <w:r>
        <w:rPr>
          <w:rFonts w:cs="Times New Roman"/>
          <w:bCs/>
          <w:sz w:val="22"/>
          <w:lang w:val="en-US"/>
        </w:rPr>
        <w:t>Sulistyawati Irianto, Memperkenalkan Studi Sosiolegal dan Implikasi Metodologisnya,http://www.bphn.go.id/data/documents/materi_cle_8_yg_ke-2prof_dr_sulistyowati_irianto.pdf, diakses pada 25 Oktober 2023, pukul 18:36.</w:t>
      </w:r>
    </w:p>
    <w:p w14:paraId="1E8C1125">
      <w:pPr>
        <w:spacing w:before="0"/>
        <w:ind w:left="284" w:hanging="284"/>
        <w:jc w:val="both"/>
        <w:rPr>
          <w:rFonts w:cs="Times New Roman"/>
          <w:bCs/>
          <w:sz w:val="22"/>
          <w:lang w:val="en-US"/>
        </w:rPr>
      </w:pPr>
      <w:r>
        <w:rPr>
          <w:rFonts w:cs="Times New Roman"/>
          <w:bCs/>
          <w:sz w:val="22"/>
          <w:lang w:val="en-US"/>
        </w:rPr>
        <w:t>Sutiono, https://dosenit.com/jaringan-komputer/internet/kelebihan-dan-kekurangan-jualan-online, diakses pada 24 Oktober 2023, pukul 22:33.</w:t>
      </w:r>
    </w:p>
    <w:p w14:paraId="4521A00F">
      <w:pPr>
        <w:spacing w:before="0" w:line="276" w:lineRule="auto"/>
        <w:ind w:left="284" w:hanging="284"/>
        <w:jc w:val="both"/>
        <w:rPr>
          <w:rFonts w:cs="Times New Roman"/>
          <w:b/>
          <w:bCs/>
          <w:sz w:val="22"/>
          <w:lang w:val="en-US"/>
        </w:rPr>
      </w:pPr>
      <w:r>
        <w:rPr>
          <w:rFonts w:cs="Times New Roman"/>
          <w:bCs/>
          <w:sz w:val="22"/>
          <w:lang w:val="en-US"/>
        </w:rPr>
        <w:t>Wahid. Perlindungan Hukum Terhadap Konsumen Akibat Transaksi Elektronik Di Media Sosial (Facebook) Di Desa Sungai Panoban Kec.Batang Asam Kab.Tanjung Jabung Barat, Jambi, Universitas Jambi, 2024, hlm 3.</w:t>
      </w:r>
    </w:p>
    <w:sectPr>
      <w:type w:val="continuous"/>
      <w:pgSz w:w="12240" w:h="15840"/>
      <w:pgMar w:top="1440" w:right="1440" w:bottom="1440" w:left="144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E0B35"/>
    <w:multiLevelType w:val="multilevel"/>
    <w:tmpl w:val="12DE0B35"/>
    <w:lvl w:ilvl="0" w:tentative="0">
      <w:start w:val="1"/>
      <w:numFmt w:val="decimal"/>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17985AC4"/>
    <w:multiLevelType w:val="multilevel"/>
    <w:tmpl w:val="17985AC4"/>
    <w:lvl w:ilvl="0" w:tentative="0">
      <w:start w:val="1"/>
      <w:numFmt w:val="upp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465D90"/>
    <w:multiLevelType w:val="multilevel"/>
    <w:tmpl w:val="24465D90"/>
    <w:lvl w:ilvl="0" w:tentative="0">
      <w:start w:val="1"/>
      <w:numFmt w:val="decimal"/>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
    <w:nsid w:val="73BB2BC6"/>
    <w:multiLevelType w:val="multilevel"/>
    <w:tmpl w:val="73BB2BC6"/>
    <w:lvl w:ilvl="0" w:tentative="0">
      <w:start w:val="1"/>
      <w:numFmt w:val="upp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59"/>
    <w:rsid w:val="0000073E"/>
    <w:rsid w:val="000131F3"/>
    <w:rsid w:val="00015AA1"/>
    <w:rsid w:val="000636FB"/>
    <w:rsid w:val="00064DEE"/>
    <w:rsid w:val="000817B5"/>
    <w:rsid w:val="0015459D"/>
    <w:rsid w:val="00187C0A"/>
    <w:rsid w:val="001C1768"/>
    <w:rsid w:val="00230E9A"/>
    <w:rsid w:val="00243236"/>
    <w:rsid w:val="002557B6"/>
    <w:rsid w:val="0025669B"/>
    <w:rsid w:val="0028138B"/>
    <w:rsid w:val="002A68E6"/>
    <w:rsid w:val="002C0230"/>
    <w:rsid w:val="002C18F5"/>
    <w:rsid w:val="002E6DED"/>
    <w:rsid w:val="00307A37"/>
    <w:rsid w:val="00311B04"/>
    <w:rsid w:val="00314F00"/>
    <w:rsid w:val="0031766D"/>
    <w:rsid w:val="003407AB"/>
    <w:rsid w:val="003458BE"/>
    <w:rsid w:val="00362691"/>
    <w:rsid w:val="0037799E"/>
    <w:rsid w:val="0038480B"/>
    <w:rsid w:val="00386294"/>
    <w:rsid w:val="003D172D"/>
    <w:rsid w:val="00402A55"/>
    <w:rsid w:val="0043201D"/>
    <w:rsid w:val="00433BF2"/>
    <w:rsid w:val="00443666"/>
    <w:rsid w:val="00453374"/>
    <w:rsid w:val="00461FA6"/>
    <w:rsid w:val="004A78EC"/>
    <w:rsid w:val="00522159"/>
    <w:rsid w:val="00530F2B"/>
    <w:rsid w:val="00552393"/>
    <w:rsid w:val="00594EA1"/>
    <w:rsid w:val="00597146"/>
    <w:rsid w:val="00597EB3"/>
    <w:rsid w:val="005B0CAD"/>
    <w:rsid w:val="005D4302"/>
    <w:rsid w:val="005D5E31"/>
    <w:rsid w:val="005E39B5"/>
    <w:rsid w:val="006029F8"/>
    <w:rsid w:val="00653A13"/>
    <w:rsid w:val="006667A6"/>
    <w:rsid w:val="00692131"/>
    <w:rsid w:val="006959E0"/>
    <w:rsid w:val="006A3549"/>
    <w:rsid w:val="006B67F0"/>
    <w:rsid w:val="006C2B1B"/>
    <w:rsid w:val="006F4531"/>
    <w:rsid w:val="007733F4"/>
    <w:rsid w:val="007D5538"/>
    <w:rsid w:val="007F0AC3"/>
    <w:rsid w:val="00835114"/>
    <w:rsid w:val="008501C9"/>
    <w:rsid w:val="008C6EDC"/>
    <w:rsid w:val="008D0FEC"/>
    <w:rsid w:val="008D6135"/>
    <w:rsid w:val="008D78DD"/>
    <w:rsid w:val="008E6F9D"/>
    <w:rsid w:val="0091353E"/>
    <w:rsid w:val="0095789E"/>
    <w:rsid w:val="00990714"/>
    <w:rsid w:val="00994B7F"/>
    <w:rsid w:val="009C34A6"/>
    <w:rsid w:val="00A03AE9"/>
    <w:rsid w:val="00A32241"/>
    <w:rsid w:val="00A5074C"/>
    <w:rsid w:val="00A52FFE"/>
    <w:rsid w:val="00A812D2"/>
    <w:rsid w:val="00AB6863"/>
    <w:rsid w:val="00AB6B78"/>
    <w:rsid w:val="00AE1C64"/>
    <w:rsid w:val="00B03995"/>
    <w:rsid w:val="00B253A9"/>
    <w:rsid w:val="00B3379F"/>
    <w:rsid w:val="00B57DE5"/>
    <w:rsid w:val="00B61EA2"/>
    <w:rsid w:val="00B64EE1"/>
    <w:rsid w:val="00BB31C6"/>
    <w:rsid w:val="00BB5D67"/>
    <w:rsid w:val="00C0039A"/>
    <w:rsid w:val="00C02EB2"/>
    <w:rsid w:val="00C072B6"/>
    <w:rsid w:val="00C302D7"/>
    <w:rsid w:val="00C3668F"/>
    <w:rsid w:val="00C6406A"/>
    <w:rsid w:val="00C76CE1"/>
    <w:rsid w:val="00C85813"/>
    <w:rsid w:val="00C90389"/>
    <w:rsid w:val="00CA0774"/>
    <w:rsid w:val="00CA212A"/>
    <w:rsid w:val="00CC5F89"/>
    <w:rsid w:val="00CD359E"/>
    <w:rsid w:val="00CE6428"/>
    <w:rsid w:val="00CE65D6"/>
    <w:rsid w:val="00D1084D"/>
    <w:rsid w:val="00D14B50"/>
    <w:rsid w:val="00D31BFF"/>
    <w:rsid w:val="00D37A94"/>
    <w:rsid w:val="00D41B05"/>
    <w:rsid w:val="00DC2E51"/>
    <w:rsid w:val="00DC78A3"/>
    <w:rsid w:val="00DD7AFD"/>
    <w:rsid w:val="00DF5800"/>
    <w:rsid w:val="00E057E7"/>
    <w:rsid w:val="00E24D70"/>
    <w:rsid w:val="00E61AC3"/>
    <w:rsid w:val="00EB18CE"/>
    <w:rsid w:val="00EF028E"/>
    <w:rsid w:val="00F078F1"/>
    <w:rsid w:val="00F21C00"/>
    <w:rsid w:val="00F43A8A"/>
    <w:rsid w:val="00F96436"/>
    <w:rsid w:val="00FC4C80"/>
    <w:rsid w:val="00FC5836"/>
    <w:rsid w:val="1D0D4C6E"/>
    <w:rsid w:val="2A6054DA"/>
    <w:rsid w:val="7466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ind w:firstLine="720"/>
    </w:pPr>
    <w:rPr>
      <w:rFonts w:ascii="Times New Roman" w:hAnsi="Times New Roman" w:eastAsiaTheme="minorHAnsi" w:cstheme="minorBidi"/>
      <w:sz w:val="24"/>
      <w:szCs w:val="22"/>
      <w:lang w:val="id-ID" w:eastAsia="en-US" w:bidi="ar-SA"/>
    </w:rPr>
  </w:style>
  <w:style w:type="paragraph" w:styleId="2">
    <w:name w:val="heading 1"/>
    <w:basedOn w:val="1"/>
    <w:next w:val="1"/>
    <w:link w:val="12"/>
    <w:qFormat/>
    <w:uiPriority w:val="9"/>
    <w:pPr>
      <w:spacing w:before="0"/>
      <w:ind w:firstLine="0"/>
      <w:jc w:val="both"/>
      <w:outlineLvl w:val="0"/>
    </w:pPr>
    <w:rPr>
      <w:rFonts w:cs="Times New Roman"/>
      <w:b/>
      <w:bCs/>
      <w:sz w:val="2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pPr>
      <w:spacing w:before="0"/>
    </w:pPr>
    <w:rPr>
      <w:rFonts w:ascii="Tahoma" w:hAnsi="Tahoma" w:cs="Tahoma"/>
      <w:sz w:val="16"/>
      <w:szCs w:val="16"/>
    </w:rPr>
  </w:style>
  <w:style w:type="character" w:styleId="6">
    <w:name w:val="footnote reference"/>
    <w:basedOn w:val="3"/>
    <w:unhideWhenUsed/>
    <w:qFormat/>
    <w:uiPriority w:val="99"/>
    <w:rPr>
      <w:vertAlign w:val="superscript"/>
    </w:rPr>
  </w:style>
  <w:style w:type="paragraph" w:styleId="7">
    <w:name w:val="footnote text"/>
    <w:basedOn w:val="1"/>
    <w:link w:val="15"/>
    <w:unhideWhenUsed/>
    <w:qFormat/>
    <w:uiPriority w:val="99"/>
    <w:pPr>
      <w:spacing w:before="0"/>
    </w:pPr>
    <w:rPr>
      <w:sz w:val="20"/>
      <w:szCs w:val="20"/>
    </w:rPr>
  </w:style>
  <w:style w:type="character" w:styleId="8">
    <w:name w:val="Hyperlink"/>
    <w:basedOn w:val="3"/>
    <w:unhideWhenUsed/>
    <w:qFormat/>
    <w:uiPriority w:val="99"/>
    <w:rPr>
      <w:color w:val="0563C1" w:themeColor="hyperlink"/>
      <w:u w:val="single"/>
      <w14:textFill>
        <w14:solidFill>
          <w14:schemeClr w14:val="hlink"/>
        </w14:solidFill>
      </w14:textFill>
    </w:rPr>
  </w:style>
  <w:style w:type="table" w:styleId="9">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Title"/>
    <w:basedOn w:val="1"/>
    <w:link w:val="17"/>
    <w:qFormat/>
    <w:uiPriority w:val="1"/>
    <w:pPr>
      <w:widowControl w:val="0"/>
      <w:autoSpaceDE w:val="0"/>
      <w:autoSpaceDN w:val="0"/>
      <w:spacing w:before="4"/>
      <w:ind w:firstLine="0"/>
    </w:pPr>
    <w:rPr>
      <w:rFonts w:eastAsia="Times New Roman" w:cs="Times New Roman"/>
      <w:sz w:val="22"/>
      <w:lang w:val="en-US"/>
    </w:rPr>
  </w:style>
  <w:style w:type="character" w:customStyle="1" w:styleId="11">
    <w:name w:val="Unresolved Mention1"/>
    <w:basedOn w:val="3"/>
    <w:semiHidden/>
    <w:unhideWhenUsed/>
    <w:qFormat/>
    <w:uiPriority w:val="99"/>
    <w:rPr>
      <w:color w:val="605E5C"/>
      <w:shd w:val="clear" w:color="auto" w:fill="E1DFDD"/>
    </w:rPr>
  </w:style>
  <w:style w:type="character" w:customStyle="1" w:styleId="12">
    <w:name w:val="Heading 1 Char"/>
    <w:basedOn w:val="3"/>
    <w:link w:val="2"/>
    <w:qFormat/>
    <w:uiPriority w:val="9"/>
    <w:rPr>
      <w:rFonts w:ascii="Times New Roman" w:hAnsi="Times New Roman" w:cs="Times New Roman"/>
      <w:b/>
      <w:bCs/>
      <w:lang w:val="id-ID"/>
    </w:rPr>
  </w:style>
  <w:style w:type="paragraph" w:styleId="13">
    <w:name w:val="List Paragraph"/>
    <w:basedOn w:val="1"/>
    <w:link w:val="16"/>
    <w:qFormat/>
    <w:uiPriority w:val="34"/>
    <w:pPr>
      <w:ind w:left="720"/>
      <w:contextualSpacing/>
    </w:pPr>
  </w:style>
  <w:style w:type="character" w:customStyle="1" w:styleId="14">
    <w:name w:val="Balloon Text Char"/>
    <w:basedOn w:val="3"/>
    <w:link w:val="5"/>
    <w:semiHidden/>
    <w:qFormat/>
    <w:uiPriority w:val="99"/>
    <w:rPr>
      <w:rFonts w:ascii="Tahoma" w:hAnsi="Tahoma" w:cs="Tahoma"/>
      <w:sz w:val="16"/>
      <w:szCs w:val="16"/>
      <w:lang w:val="id-ID"/>
    </w:rPr>
  </w:style>
  <w:style w:type="character" w:customStyle="1" w:styleId="15">
    <w:name w:val="Footnote Text Char"/>
    <w:basedOn w:val="3"/>
    <w:link w:val="7"/>
    <w:qFormat/>
    <w:uiPriority w:val="99"/>
    <w:rPr>
      <w:rFonts w:ascii="Times New Roman" w:hAnsi="Times New Roman"/>
      <w:sz w:val="20"/>
      <w:szCs w:val="20"/>
      <w:lang w:val="id-ID"/>
    </w:rPr>
  </w:style>
  <w:style w:type="character" w:customStyle="1" w:styleId="16">
    <w:name w:val="List Paragraph Char"/>
    <w:link w:val="13"/>
    <w:locked/>
    <w:uiPriority w:val="34"/>
    <w:rPr>
      <w:rFonts w:ascii="Times New Roman" w:hAnsi="Times New Roman"/>
      <w:sz w:val="24"/>
      <w:lang w:val="id-ID"/>
    </w:rPr>
  </w:style>
  <w:style w:type="character" w:customStyle="1" w:styleId="17">
    <w:name w:val="Title Char"/>
    <w:basedOn w:val="3"/>
    <w:link w:val="10"/>
    <w:uiPriority w:val="1"/>
    <w:rPr>
      <w:rFonts w:ascii="Times New Roman" w:hAnsi="Times New Roman" w:eastAsia="Times New Roman"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62088-ABE0-4A14-A21A-C3125BB1D0B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1844</Words>
  <Characters>10513</Characters>
  <Lines>87</Lines>
  <Paragraphs>24</Paragraphs>
  <TotalTime>0</TotalTime>
  <ScaleCrop>false</ScaleCrop>
  <LinksUpToDate>false</LinksUpToDate>
  <CharactersWithSpaces>12333</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2024-08-31T04:19:00Z</dcterms:created>
  <dc:creator>Ditya Indah Nadika</dc:creator>
  <cp:lastModifiedBy>Dr. Sanidjar PR</cp:lastModifiedBy>
  <cp:lastPrinted>2024-08-30T05:04:00Z</cp:lastPrinted>
  <dcterms:modified xsi:type="dcterms:W3CDTF">2024-08-31T15:23:54Z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6F5A8740BA114CA6997FA13A2179FCA1_13</vt:lpwstr>
  </property>
</Properties>
</file>