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A83EA" w14:textId="77777777" w:rsidR="003517FB" w:rsidRPr="00524CFF" w:rsidRDefault="003517FB" w:rsidP="0060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1F1F1F"/>
          <w:lang w:val="en"/>
        </w:rPr>
      </w:pPr>
      <w:r w:rsidRPr="00524CFF">
        <w:rPr>
          <w:rFonts w:eastAsia="Times New Roman"/>
          <w:b/>
          <w:bCs/>
          <w:color w:val="1F1F1F"/>
          <w:lang w:val="en"/>
        </w:rPr>
        <w:t xml:space="preserve">ANALISIS PERTIMBANGAN HUKUM HAKIM DALAM MEMUTUS PERKARA PENCABULAN TERHADAP ANAK </w:t>
      </w:r>
    </w:p>
    <w:p w14:paraId="07C35498" w14:textId="77777777" w:rsidR="00D6283E" w:rsidRPr="00524CFF" w:rsidRDefault="003517FB" w:rsidP="00602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1F1F1F"/>
        </w:rPr>
      </w:pPr>
      <w:r w:rsidRPr="00524CFF">
        <w:rPr>
          <w:rFonts w:eastAsia="Times New Roman"/>
          <w:b/>
          <w:bCs/>
          <w:color w:val="1F1F1F"/>
          <w:lang w:val="en"/>
        </w:rPr>
        <w:t>(STUDI KASUS DI PENGADILAN NEGERI PAINAN)</w:t>
      </w:r>
    </w:p>
    <w:p w14:paraId="6B91019D" w14:textId="24E074A3" w:rsidR="0088505C" w:rsidRPr="00524CFF" w:rsidRDefault="0015064C" w:rsidP="006022E8">
      <w:pPr>
        <w:spacing w:after="0" w:line="240" w:lineRule="auto"/>
        <w:jc w:val="center"/>
        <w:rPr>
          <w:b/>
          <w:bCs/>
          <w:lang w:val="en-US"/>
        </w:rPr>
      </w:pPr>
      <w:r w:rsidRPr="00524CFF">
        <w:rPr>
          <w:b/>
          <w:noProof/>
          <w:lang w:val="en-US" w:eastAsia="en-US"/>
        </w:rPr>
        <mc:AlternateContent>
          <mc:Choice Requires="wps">
            <w:drawing>
              <wp:anchor distT="0" distB="0" distL="114300" distR="114300" simplePos="0" relativeHeight="251657216" behindDoc="0" locked="0" layoutInCell="1" allowOverlap="1" wp14:anchorId="1DB6FA8F" wp14:editId="76E406A9">
                <wp:simplePos x="0" y="0"/>
                <wp:positionH relativeFrom="column">
                  <wp:posOffset>106045</wp:posOffset>
                </wp:positionH>
                <wp:positionV relativeFrom="paragraph">
                  <wp:posOffset>109220</wp:posOffset>
                </wp:positionV>
                <wp:extent cx="5671820" cy="19050"/>
                <wp:effectExtent l="10795" t="6350" r="13335" b="12700"/>
                <wp:wrapNone/>
                <wp:docPr id="146833994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82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329E14" id="_x0000_t32" coordsize="21600,21600" o:spt="32" o:oned="t" path="m,l21600,21600e" filled="f">
                <v:path arrowok="t" fillok="f" o:connecttype="none"/>
                <o:lock v:ext="edit" shapetype="t"/>
              </v:shapetype>
              <v:shape id="AutoShape 3" o:spid="_x0000_s1026" type="#_x0000_t32" style="position:absolute;margin-left:8.35pt;margin-top:8.6pt;width:446.6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ejvQEAAFoDAAAOAAAAZHJzL2Uyb0RvYy54bWysU8Fu2zAMvQ/YPwi6L7YDpGu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"/>
            </w:pict>
          </mc:Fallback>
        </mc:AlternateContent>
      </w:r>
    </w:p>
    <w:p w14:paraId="34F7DF4B" w14:textId="31360E04" w:rsidR="00832A0A" w:rsidRPr="00524CFF" w:rsidRDefault="008C65A1" w:rsidP="006022E8">
      <w:pPr>
        <w:spacing w:after="0" w:line="240" w:lineRule="auto"/>
        <w:jc w:val="center"/>
        <w:rPr>
          <w:bCs/>
        </w:rPr>
      </w:pPr>
      <w:proofErr w:type="spellStart"/>
      <w:r w:rsidRPr="00524CFF">
        <w:rPr>
          <w:bCs/>
          <w:lang w:val="en-US"/>
        </w:rPr>
        <w:t>Batinta</w:t>
      </w:r>
      <w:proofErr w:type="spellEnd"/>
      <w:r w:rsidRPr="00524CFF">
        <w:rPr>
          <w:bCs/>
          <w:lang w:val="en-US"/>
        </w:rPr>
        <w:t xml:space="preserve"> </w:t>
      </w:r>
      <w:proofErr w:type="spellStart"/>
      <w:r w:rsidRPr="00524CFF">
        <w:rPr>
          <w:bCs/>
          <w:lang w:val="en-US"/>
        </w:rPr>
        <w:t>Oktavianus</w:t>
      </w:r>
      <w:proofErr w:type="spellEnd"/>
      <w:r w:rsidRPr="00524CFF">
        <w:rPr>
          <w:bCs/>
          <w:lang w:val="en-US"/>
        </w:rPr>
        <w:t xml:space="preserve"> P</w:t>
      </w:r>
      <w:r w:rsidR="00736CC9">
        <w:rPr>
          <w:bCs/>
          <w:lang w:val="en-US"/>
        </w:rPr>
        <w:t>.</w:t>
      </w:r>
      <w:r w:rsidRPr="00524CFF">
        <w:rPr>
          <w:bCs/>
          <w:lang w:val="en-US"/>
        </w:rPr>
        <w:t xml:space="preserve"> </w:t>
      </w:r>
      <w:proofErr w:type="spellStart"/>
      <w:r w:rsidRPr="00524CFF">
        <w:rPr>
          <w:bCs/>
          <w:lang w:val="en-US"/>
        </w:rPr>
        <w:t>Meliala</w:t>
      </w:r>
      <w:proofErr w:type="spellEnd"/>
      <w:r w:rsidR="00832A0A" w:rsidRPr="00524CFF">
        <w:rPr>
          <w:bCs/>
        </w:rPr>
        <w:t xml:space="preserve">¹, </w:t>
      </w:r>
      <w:r w:rsidRPr="00524CFF">
        <w:rPr>
          <w:bCs/>
        </w:rPr>
        <w:t>Uning Pratimaratri</w:t>
      </w:r>
      <w:r w:rsidR="00FB6F7E" w:rsidRPr="00524CFF">
        <w:rPr>
          <w:bCs/>
          <w:vertAlign w:val="superscript"/>
          <w:lang w:val="en-US"/>
        </w:rPr>
        <w:t>1</w:t>
      </w:r>
      <w:r w:rsidR="00832A0A" w:rsidRPr="00524CFF">
        <w:rPr>
          <w:bCs/>
        </w:rPr>
        <w:t xml:space="preserve">, </w:t>
      </w:r>
      <w:r w:rsidRPr="00524CFF">
        <w:rPr>
          <w:bCs/>
        </w:rPr>
        <w:t>Deaf Wahyuni Ramadhani</w:t>
      </w:r>
      <w:r w:rsidR="00832A0A" w:rsidRPr="00524CFF">
        <w:rPr>
          <w:bCs/>
        </w:rPr>
        <w:t>¹</w:t>
      </w:r>
    </w:p>
    <w:p w14:paraId="7C565CDA" w14:textId="70B136CB" w:rsidR="00832A0A" w:rsidRPr="00524CFF" w:rsidRDefault="00832A0A" w:rsidP="006022E8">
      <w:pPr>
        <w:spacing w:after="0" w:line="240" w:lineRule="auto"/>
        <w:jc w:val="center"/>
      </w:pPr>
      <w:r w:rsidRPr="00524CFF">
        <w:t>¹</w:t>
      </w:r>
      <w:r w:rsidR="008C65A1" w:rsidRPr="00524CFF">
        <w:t>Program Studi Magister Ilmu Hukum, Fakultas Hukum, Universitas Bung Hatta</w:t>
      </w:r>
    </w:p>
    <w:p w14:paraId="1835154D" w14:textId="77777777" w:rsidR="002568A1" w:rsidRPr="00524CFF" w:rsidRDefault="00832A0A" w:rsidP="006022E8">
      <w:pPr>
        <w:spacing w:after="0" w:line="240" w:lineRule="auto"/>
        <w:jc w:val="center"/>
        <w:rPr>
          <w:bCs/>
          <w:color w:val="000000"/>
        </w:rPr>
      </w:pPr>
      <w:r w:rsidRPr="00524CFF">
        <w:t>E-mail</w:t>
      </w:r>
      <w:r w:rsidR="002F4D3F" w:rsidRPr="00524CFF">
        <w:t xml:space="preserve"> </w:t>
      </w:r>
      <w:r w:rsidR="008C65A1" w:rsidRPr="00524CFF">
        <w:rPr>
          <w:color w:val="0000FF"/>
          <w:u w:val="single"/>
        </w:rPr>
        <w:t>batinta366@yahoo.com</w:t>
      </w:r>
    </w:p>
    <w:p w14:paraId="477EF96C" w14:textId="77777777" w:rsidR="002568A1" w:rsidRPr="00524CFF" w:rsidRDefault="002568A1" w:rsidP="006022E8">
      <w:pPr>
        <w:spacing w:after="0" w:line="240" w:lineRule="auto"/>
        <w:jc w:val="center"/>
      </w:pPr>
    </w:p>
    <w:p w14:paraId="6D3384E4" w14:textId="77777777" w:rsidR="002568A1" w:rsidRPr="00524CFF" w:rsidRDefault="002568A1" w:rsidP="006022E8">
      <w:pPr>
        <w:spacing w:after="0" w:line="240" w:lineRule="auto"/>
        <w:jc w:val="center"/>
        <w:rPr>
          <w:b/>
          <w:i/>
          <w:iCs/>
          <w:lang w:val="en-US"/>
        </w:rPr>
      </w:pPr>
      <w:r w:rsidRPr="00524CFF">
        <w:rPr>
          <w:b/>
          <w:i/>
          <w:iCs/>
        </w:rPr>
        <w:t>ABSTRA</w:t>
      </w:r>
      <w:r w:rsidR="00D6283E" w:rsidRPr="00524CFF">
        <w:rPr>
          <w:b/>
          <w:i/>
          <w:iCs/>
          <w:lang w:val="en-US"/>
        </w:rPr>
        <w:t>CT</w:t>
      </w:r>
    </w:p>
    <w:p w14:paraId="6C7E04CE" w14:textId="77777777" w:rsidR="00D6283E" w:rsidRPr="00524CFF" w:rsidRDefault="008C65A1" w:rsidP="006022E8">
      <w:pPr>
        <w:pStyle w:val="Default"/>
        <w:jc w:val="both"/>
        <w:rPr>
          <w:i/>
          <w:iCs/>
          <w:sz w:val="22"/>
          <w:szCs w:val="22"/>
        </w:rPr>
      </w:pPr>
      <w:r w:rsidRPr="00524CFF">
        <w:rPr>
          <w:i/>
          <w:iCs/>
          <w:sz w:val="22"/>
          <w:szCs w:val="22"/>
        </w:rPr>
        <w:t>Efforts to protect children as victims of criminal sexual abuse in court are inseparable from efforts to prove the existence of criminal sexual abuse of children. The problem that often arises in the process of proving the crime of child abuse in court is that the evidence presented at trial is often not strong. The problem formulation in this research is: 1. How is the analysis of judges' legal considerations in deciding child abuse cases in Painan District Court? and 2. What are the obstacles for judges in finding material truth in deciding cases of child abuse in Painan District Court? This type of research is normative legal research and sociological legal research, the data obtained is descriptive qualitative, then analysed and conclusions are drawn using the inductive method. The judge of Painan District Court decided the case of child abuse by using juridical considerations based on the evidence and proofs presented at the trial to determine the guilt of the defendant and non-juridical considerations to determine the type and severity of punishment against the defendant, including the history of the defendant's conviction, the consequences of the defendant's actions and the condition of the defendant. 2. The obstacles for judges in the search for material truth in deciding cases of child abuse in the Painan District Court are the lack of evidence of the quality of evidence at trial.</w:t>
      </w:r>
    </w:p>
    <w:p w14:paraId="398B34EB" w14:textId="77777777" w:rsidR="002F4D3F" w:rsidRPr="00524CFF" w:rsidRDefault="002F4D3F" w:rsidP="006022E8">
      <w:pPr>
        <w:spacing w:after="0" w:line="240" w:lineRule="auto"/>
        <w:jc w:val="both"/>
      </w:pPr>
    </w:p>
    <w:p w14:paraId="2C79EC5F" w14:textId="0251AB82" w:rsidR="00783A83" w:rsidRPr="00524CFF" w:rsidRDefault="0015064C" w:rsidP="006022E8">
      <w:pPr>
        <w:spacing w:after="0" w:line="240" w:lineRule="auto"/>
        <w:jc w:val="both"/>
        <w:rPr>
          <w:b/>
          <w:i/>
          <w:iCs/>
        </w:rPr>
      </w:pPr>
      <w:r w:rsidRPr="00524CFF">
        <w:rPr>
          <w:b/>
          <w:i/>
          <w:iCs/>
          <w:noProof/>
          <w:lang w:val="en-US" w:eastAsia="en-US"/>
        </w:rPr>
        <mc:AlternateContent>
          <mc:Choice Requires="wps">
            <w:drawing>
              <wp:anchor distT="0" distB="0" distL="114300" distR="114300" simplePos="0" relativeHeight="251658240" behindDoc="0" locked="0" layoutInCell="1" allowOverlap="1" wp14:anchorId="0FB70466" wp14:editId="5EA8870B">
                <wp:simplePos x="0" y="0"/>
                <wp:positionH relativeFrom="column">
                  <wp:posOffset>6350</wp:posOffset>
                </wp:positionH>
                <wp:positionV relativeFrom="paragraph">
                  <wp:posOffset>179705</wp:posOffset>
                </wp:positionV>
                <wp:extent cx="5688330" cy="19050"/>
                <wp:effectExtent l="6350" t="6350" r="10795" b="12700"/>
                <wp:wrapNone/>
                <wp:docPr id="21254335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833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65CDC" id="AutoShape 2" o:spid="_x0000_s1026" type="#_x0000_t32" style="position:absolute;margin-left:.5pt;margin-top:14.15pt;width:447.9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"/>
            </w:pict>
          </mc:Fallback>
        </mc:AlternateContent>
      </w:r>
      <w:r w:rsidR="002F4D3F" w:rsidRPr="00524CFF">
        <w:rPr>
          <w:i/>
          <w:iCs/>
        </w:rPr>
        <w:t xml:space="preserve">Keywords: </w:t>
      </w:r>
      <w:r w:rsidR="008C65A1" w:rsidRPr="00524CFF">
        <w:rPr>
          <w:i/>
          <w:iCs/>
        </w:rPr>
        <w:t>Legal Considerations, Judges, Sexual Abuse, Children</w:t>
      </w:r>
    </w:p>
    <w:p w14:paraId="5C6DB98C" w14:textId="77777777" w:rsidR="00783A83" w:rsidRPr="00524CFF" w:rsidRDefault="00783A83" w:rsidP="006022E8">
      <w:pPr>
        <w:spacing w:after="0" w:line="240" w:lineRule="auto"/>
        <w:jc w:val="both"/>
        <w:rPr>
          <w:b/>
        </w:rPr>
      </w:pPr>
    </w:p>
    <w:p w14:paraId="7874232C" w14:textId="77777777" w:rsidR="00242F06" w:rsidRPr="00524CFF" w:rsidRDefault="00242F06" w:rsidP="006022E8">
      <w:pPr>
        <w:spacing w:after="0" w:line="240" w:lineRule="auto"/>
        <w:jc w:val="both"/>
        <w:rPr>
          <w:b/>
        </w:rPr>
        <w:sectPr w:rsidR="00242F06" w:rsidRPr="00524CFF" w:rsidSect="00D25A93">
          <w:footerReference w:type="default" r:id="rId7"/>
          <w:type w:val="continuous"/>
          <w:pgSz w:w="11906" w:h="16838"/>
          <w:pgMar w:top="1440" w:right="1440" w:bottom="1440" w:left="1440" w:header="708" w:footer="708" w:gutter="0"/>
          <w:cols w:space="720"/>
          <w:docGrid w:linePitch="360"/>
        </w:sectPr>
      </w:pPr>
    </w:p>
    <w:p w14:paraId="1A763DBB" w14:textId="4084339F" w:rsidR="00783A83" w:rsidRPr="00524CFF" w:rsidRDefault="006022E8" w:rsidP="006022E8">
      <w:pPr>
        <w:numPr>
          <w:ilvl w:val="0"/>
          <w:numId w:val="13"/>
        </w:numPr>
        <w:spacing w:after="0" w:line="240" w:lineRule="auto"/>
        <w:ind w:left="284" w:hanging="284"/>
        <w:jc w:val="both"/>
        <w:rPr>
          <w:b/>
          <w:lang w:val="en-US"/>
        </w:rPr>
      </w:pPr>
      <w:r w:rsidRPr="00524CFF">
        <w:rPr>
          <w:b/>
        </w:rPr>
        <w:t>P</w:t>
      </w:r>
      <w:r w:rsidRPr="00524CFF">
        <w:rPr>
          <w:b/>
          <w:lang w:val="en-US"/>
        </w:rPr>
        <w:t>ENDAHULUAN</w:t>
      </w:r>
    </w:p>
    <w:p w14:paraId="452AF464" w14:textId="77777777" w:rsidR="00931CBE" w:rsidRPr="00524CFF" w:rsidRDefault="00931CBE" w:rsidP="006022E8">
      <w:pPr>
        <w:numPr>
          <w:ilvl w:val="0"/>
          <w:numId w:val="4"/>
        </w:numPr>
        <w:spacing w:after="0" w:line="240" w:lineRule="auto"/>
        <w:ind w:left="567" w:hanging="284"/>
        <w:jc w:val="both"/>
        <w:rPr>
          <w:b/>
          <w:lang w:val="en-US"/>
        </w:rPr>
      </w:pPr>
      <w:r w:rsidRPr="00524CFF">
        <w:rPr>
          <w:b/>
          <w:lang w:val="en-US"/>
        </w:rPr>
        <w:t xml:space="preserve">Latar </w:t>
      </w:r>
      <w:proofErr w:type="spellStart"/>
      <w:r w:rsidRPr="00524CFF">
        <w:rPr>
          <w:b/>
          <w:lang w:val="en-US"/>
        </w:rPr>
        <w:t>Belakang</w:t>
      </w:r>
      <w:proofErr w:type="spellEnd"/>
    </w:p>
    <w:p w14:paraId="1BEE88C8" w14:textId="73E3FBB2" w:rsidR="00D6283E" w:rsidRPr="00524CFF" w:rsidRDefault="00372664" w:rsidP="006022E8">
      <w:pPr>
        <w:autoSpaceDE w:val="0"/>
        <w:autoSpaceDN w:val="0"/>
        <w:adjustRightInd w:val="0"/>
        <w:spacing w:after="0" w:line="240" w:lineRule="auto"/>
        <w:ind w:left="567" w:firstLine="720"/>
        <w:jc w:val="both"/>
        <w:rPr>
          <w:rFonts w:eastAsia="sans-serif"/>
          <w:lang w:val="en-US"/>
        </w:rPr>
      </w:pPr>
      <w:proofErr w:type="spellStart"/>
      <w:r w:rsidRPr="00524CFF">
        <w:rPr>
          <w:rFonts w:eastAsia="sans-serif"/>
          <w:lang w:val="en-US"/>
        </w:rPr>
        <w:t>Permasalahan</w:t>
      </w:r>
      <w:proofErr w:type="spellEnd"/>
      <w:r w:rsidRPr="00524CFF">
        <w:rPr>
          <w:rFonts w:eastAsia="sans-serif"/>
          <w:lang w:val="en-US"/>
        </w:rPr>
        <w:t xml:space="preserve"> yang </w:t>
      </w:r>
      <w:proofErr w:type="spellStart"/>
      <w:r w:rsidRPr="00524CFF">
        <w:rPr>
          <w:rFonts w:eastAsia="sans-serif"/>
          <w:lang w:val="en-US"/>
        </w:rPr>
        <w:t>seringkali</w:t>
      </w:r>
      <w:proofErr w:type="spellEnd"/>
      <w:r w:rsidRPr="00524CFF">
        <w:rPr>
          <w:rFonts w:eastAsia="sans-serif"/>
          <w:lang w:val="en-US"/>
        </w:rPr>
        <w:t xml:space="preserve"> </w:t>
      </w:r>
      <w:proofErr w:type="spellStart"/>
      <w:r w:rsidRPr="00524CFF">
        <w:rPr>
          <w:rFonts w:eastAsia="sans-serif"/>
          <w:lang w:val="en-US"/>
        </w:rPr>
        <w:t>timbul</w:t>
      </w:r>
      <w:proofErr w:type="spellEnd"/>
      <w:r w:rsidRPr="00524CFF">
        <w:rPr>
          <w:rFonts w:eastAsia="sans-serif"/>
          <w:lang w:val="en-US"/>
        </w:rPr>
        <w:t xml:space="preserve"> </w:t>
      </w:r>
      <w:proofErr w:type="spellStart"/>
      <w:r w:rsidRPr="00524CFF">
        <w:rPr>
          <w:rFonts w:eastAsia="sans-serif"/>
          <w:lang w:val="en-US"/>
        </w:rPr>
        <w:t>dalam</w:t>
      </w:r>
      <w:proofErr w:type="spellEnd"/>
      <w:r w:rsidRPr="00524CFF">
        <w:rPr>
          <w:rFonts w:eastAsia="sans-serif"/>
          <w:lang w:val="en-US"/>
        </w:rPr>
        <w:t xml:space="preserve"> </w:t>
      </w:r>
      <w:proofErr w:type="spellStart"/>
      <w:r w:rsidRPr="00524CFF">
        <w:rPr>
          <w:rFonts w:eastAsia="sans-serif"/>
          <w:lang w:val="en-US"/>
        </w:rPr>
        <w:t>pembuktian</w:t>
      </w:r>
      <w:proofErr w:type="spellEnd"/>
      <w:r w:rsidRPr="00524CFF">
        <w:rPr>
          <w:rFonts w:eastAsia="sans-serif"/>
          <w:lang w:val="en-US"/>
        </w:rPr>
        <w:t xml:space="preserve"> </w:t>
      </w:r>
      <w:proofErr w:type="spellStart"/>
      <w:r w:rsidRPr="00524CFF">
        <w:rPr>
          <w:rFonts w:eastAsia="sans-serif"/>
          <w:lang w:val="en-US"/>
        </w:rPr>
        <w:t>tindak</w:t>
      </w:r>
      <w:proofErr w:type="spellEnd"/>
      <w:r w:rsidRPr="00524CFF">
        <w:rPr>
          <w:rFonts w:eastAsia="sans-serif"/>
          <w:lang w:val="en-US"/>
        </w:rPr>
        <w:t xml:space="preserve"> </w:t>
      </w:r>
      <w:proofErr w:type="spellStart"/>
      <w:r w:rsidRPr="00524CFF">
        <w:rPr>
          <w:rFonts w:eastAsia="sans-serif"/>
          <w:lang w:val="en-US"/>
        </w:rPr>
        <w:t>pidana</w:t>
      </w:r>
      <w:proofErr w:type="spellEnd"/>
      <w:r w:rsidRPr="00524CFF">
        <w:rPr>
          <w:rFonts w:eastAsia="sans-serif"/>
          <w:lang w:val="en-US"/>
        </w:rPr>
        <w:t xml:space="preserve"> </w:t>
      </w:r>
      <w:proofErr w:type="spellStart"/>
      <w:r w:rsidRPr="00524CFF">
        <w:rPr>
          <w:rFonts w:eastAsia="sans-serif"/>
          <w:lang w:val="en-US"/>
        </w:rPr>
        <w:t>pencabulan</w:t>
      </w:r>
      <w:proofErr w:type="spellEnd"/>
      <w:r w:rsidRPr="00524CFF">
        <w:rPr>
          <w:rFonts w:eastAsia="sans-serif"/>
          <w:lang w:val="en-US"/>
        </w:rPr>
        <w:t xml:space="preserve"> </w:t>
      </w:r>
      <w:proofErr w:type="spellStart"/>
      <w:r w:rsidRPr="00524CFF">
        <w:rPr>
          <w:rFonts w:eastAsia="sans-serif"/>
          <w:lang w:val="en-US"/>
        </w:rPr>
        <w:t>terhadap</w:t>
      </w:r>
      <w:proofErr w:type="spellEnd"/>
      <w:r w:rsidRPr="00524CFF">
        <w:rPr>
          <w:rFonts w:eastAsia="sans-serif"/>
          <w:lang w:val="en-US"/>
        </w:rPr>
        <w:t xml:space="preserve"> </w:t>
      </w:r>
      <w:proofErr w:type="spellStart"/>
      <w:r w:rsidRPr="00524CFF">
        <w:rPr>
          <w:rFonts w:eastAsia="sans-serif"/>
          <w:lang w:val="en-US"/>
        </w:rPr>
        <w:t>anak</w:t>
      </w:r>
      <w:proofErr w:type="spellEnd"/>
      <w:r w:rsidRPr="00524CFF">
        <w:rPr>
          <w:rFonts w:eastAsia="sans-serif"/>
          <w:lang w:val="en-US"/>
        </w:rPr>
        <w:t xml:space="preserve"> di </w:t>
      </w:r>
      <w:proofErr w:type="spellStart"/>
      <w:r w:rsidRPr="00524CFF">
        <w:rPr>
          <w:rFonts w:eastAsia="sans-serif"/>
          <w:lang w:val="en-US"/>
        </w:rPr>
        <w:t>pengadilan</w:t>
      </w:r>
      <w:proofErr w:type="spellEnd"/>
      <w:r w:rsidRPr="00524CFF">
        <w:rPr>
          <w:rFonts w:eastAsia="sans-serif"/>
          <w:lang w:val="en-US"/>
        </w:rPr>
        <w:t xml:space="preserve"> </w:t>
      </w:r>
      <w:proofErr w:type="spellStart"/>
      <w:r w:rsidRPr="00524CFF">
        <w:rPr>
          <w:rFonts w:eastAsia="sans-serif"/>
          <w:lang w:val="en-US"/>
        </w:rPr>
        <w:t>yaitu</w:t>
      </w:r>
      <w:proofErr w:type="spellEnd"/>
      <w:r w:rsidRPr="00524CFF">
        <w:rPr>
          <w:rFonts w:eastAsia="sans-serif"/>
          <w:lang w:val="en-US"/>
        </w:rPr>
        <w:t xml:space="preserve"> </w:t>
      </w:r>
      <w:proofErr w:type="spellStart"/>
      <w:r w:rsidRPr="00524CFF">
        <w:rPr>
          <w:rFonts w:eastAsia="sans-serif"/>
          <w:lang w:val="en-US"/>
        </w:rPr>
        <w:t>alat</w:t>
      </w:r>
      <w:proofErr w:type="spellEnd"/>
      <w:r w:rsidRPr="00524CFF">
        <w:rPr>
          <w:rFonts w:eastAsia="sans-serif"/>
          <w:lang w:val="en-US"/>
        </w:rPr>
        <w:t xml:space="preserve"> </w:t>
      </w:r>
      <w:proofErr w:type="spellStart"/>
      <w:r w:rsidRPr="00524CFF">
        <w:rPr>
          <w:rFonts w:eastAsia="sans-serif"/>
          <w:lang w:val="en-US"/>
        </w:rPr>
        <w:t>bukti</w:t>
      </w:r>
      <w:proofErr w:type="spellEnd"/>
      <w:r w:rsidRPr="00524CFF">
        <w:rPr>
          <w:rFonts w:eastAsia="sans-serif"/>
          <w:lang w:val="en-US"/>
        </w:rPr>
        <w:t xml:space="preserve"> yang </w:t>
      </w:r>
      <w:proofErr w:type="spellStart"/>
      <w:r w:rsidRPr="00524CFF">
        <w:rPr>
          <w:rFonts w:eastAsia="sans-serif"/>
          <w:lang w:val="en-US"/>
        </w:rPr>
        <w:t>diajukan</w:t>
      </w:r>
      <w:proofErr w:type="spellEnd"/>
      <w:r w:rsidRPr="00524CFF">
        <w:rPr>
          <w:rFonts w:eastAsia="sans-serif"/>
          <w:lang w:val="en-US"/>
        </w:rPr>
        <w:t xml:space="preserve"> di </w:t>
      </w:r>
      <w:proofErr w:type="spellStart"/>
      <w:r w:rsidRPr="00524CFF">
        <w:rPr>
          <w:rFonts w:eastAsia="sans-serif"/>
          <w:lang w:val="en-US"/>
        </w:rPr>
        <w:t>persidangan</w:t>
      </w:r>
      <w:proofErr w:type="spellEnd"/>
      <w:r w:rsidRPr="00524CFF">
        <w:rPr>
          <w:rFonts w:eastAsia="sans-serif"/>
          <w:lang w:val="en-US"/>
        </w:rPr>
        <w:t xml:space="preserve"> </w:t>
      </w:r>
      <w:proofErr w:type="spellStart"/>
      <w:r w:rsidRPr="00524CFF">
        <w:rPr>
          <w:rFonts w:eastAsia="sans-serif"/>
          <w:lang w:val="en-US"/>
        </w:rPr>
        <w:t>seringkali</w:t>
      </w:r>
      <w:proofErr w:type="spellEnd"/>
      <w:r w:rsidRPr="00524CFF">
        <w:rPr>
          <w:rFonts w:eastAsia="sans-serif"/>
          <w:lang w:val="en-US"/>
        </w:rPr>
        <w:t xml:space="preserve"> </w:t>
      </w:r>
      <w:proofErr w:type="spellStart"/>
      <w:r w:rsidRPr="00524CFF">
        <w:rPr>
          <w:rFonts w:eastAsia="sans-serif"/>
          <w:lang w:val="en-US"/>
        </w:rPr>
        <w:t>tidak</w:t>
      </w:r>
      <w:proofErr w:type="spellEnd"/>
      <w:r w:rsidRPr="00524CFF">
        <w:rPr>
          <w:rFonts w:eastAsia="sans-serif"/>
          <w:lang w:val="en-US"/>
        </w:rPr>
        <w:t xml:space="preserve"> </w:t>
      </w:r>
      <w:proofErr w:type="spellStart"/>
      <w:r w:rsidRPr="00524CFF">
        <w:rPr>
          <w:rFonts w:eastAsia="sans-serif"/>
          <w:lang w:val="en-US"/>
        </w:rPr>
        <w:t>kuat</w:t>
      </w:r>
      <w:proofErr w:type="spellEnd"/>
      <w:r w:rsidR="005A5C8E" w:rsidRPr="00524CFF">
        <w:rPr>
          <w:rFonts w:eastAsia="sans-serif"/>
          <w:lang w:val="en-US"/>
        </w:rPr>
        <w:t>,</w:t>
      </w:r>
      <w:r w:rsidRPr="00524CFF">
        <w:rPr>
          <w:rFonts w:eastAsia="sans-serif"/>
          <w:lang w:val="en-US"/>
        </w:rPr>
        <w:t xml:space="preserve"> </w:t>
      </w:r>
      <w:proofErr w:type="spellStart"/>
      <w:r w:rsidRPr="00524CFF">
        <w:rPr>
          <w:rFonts w:eastAsia="sans-serif"/>
          <w:lang w:val="en-US"/>
        </w:rPr>
        <w:t>karena</w:t>
      </w:r>
      <w:proofErr w:type="spellEnd"/>
      <w:r w:rsidRPr="00524CFF">
        <w:rPr>
          <w:rFonts w:eastAsia="sans-serif"/>
          <w:lang w:val="en-US"/>
        </w:rPr>
        <w:t xml:space="preserve"> </w:t>
      </w:r>
      <w:proofErr w:type="spellStart"/>
      <w:r w:rsidRPr="00524CFF">
        <w:rPr>
          <w:rFonts w:eastAsia="sans-serif"/>
          <w:lang w:val="en-US"/>
        </w:rPr>
        <w:t>hanya</w:t>
      </w:r>
      <w:proofErr w:type="spellEnd"/>
      <w:r w:rsidRPr="00524CFF">
        <w:rPr>
          <w:rFonts w:eastAsia="sans-serif"/>
          <w:lang w:val="en-US"/>
        </w:rPr>
        <w:t xml:space="preserve"> </w:t>
      </w:r>
      <w:proofErr w:type="spellStart"/>
      <w:r w:rsidRPr="00524CFF">
        <w:rPr>
          <w:rFonts w:eastAsia="sans-serif"/>
          <w:lang w:val="en-US"/>
        </w:rPr>
        <w:t>keterangan</w:t>
      </w:r>
      <w:proofErr w:type="spellEnd"/>
      <w:r w:rsidRPr="00524CFF">
        <w:rPr>
          <w:rFonts w:eastAsia="sans-serif"/>
          <w:lang w:val="en-US"/>
        </w:rPr>
        <w:t xml:space="preserve"> </w:t>
      </w:r>
      <w:proofErr w:type="spellStart"/>
      <w:r w:rsidRPr="00524CFF">
        <w:rPr>
          <w:rFonts w:eastAsia="sans-serif"/>
          <w:lang w:val="en-US"/>
        </w:rPr>
        <w:t>saksi</w:t>
      </w:r>
      <w:proofErr w:type="spellEnd"/>
      <w:r w:rsidRPr="00524CFF">
        <w:rPr>
          <w:rFonts w:eastAsia="sans-serif"/>
          <w:lang w:val="en-US"/>
        </w:rPr>
        <w:t xml:space="preserve"> yang </w:t>
      </w:r>
      <w:proofErr w:type="spellStart"/>
      <w:r w:rsidRPr="00524CFF">
        <w:rPr>
          <w:rFonts w:eastAsia="sans-serif"/>
          <w:lang w:val="en-US"/>
        </w:rPr>
        <w:t>tidak</w:t>
      </w:r>
      <w:proofErr w:type="spellEnd"/>
      <w:r w:rsidRPr="00524CFF">
        <w:rPr>
          <w:rFonts w:eastAsia="sans-serif"/>
          <w:lang w:val="en-US"/>
        </w:rPr>
        <w:t xml:space="preserve"> </w:t>
      </w:r>
      <w:proofErr w:type="spellStart"/>
      <w:r w:rsidRPr="00524CFF">
        <w:rPr>
          <w:rFonts w:eastAsia="sans-serif"/>
          <w:lang w:val="en-US"/>
        </w:rPr>
        <w:t>melihat</w:t>
      </w:r>
      <w:proofErr w:type="spellEnd"/>
      <w:r w:rsidRPr="00524CFF">
        <w:rPr>
          <w:rFonts w:eastAsia="sans-serif"/>
          <w:lang w:val="en-US"/>
        </w:rPr>
        <w:t xml:space="preserve"> </w:t>
      </w:r>
      <w:proofErr w:type="spellStart"/>
      <w:r w:rsidRPr="00524CFF">
        <w:rPr>
          <w:rFonts w:eastAsia="sans-serif"/>
          <w:lang w:val="en-US"/>
        </w:rPr>
        <w:t>secara</w:t>
      </w:r>
      <w:proofErr w:type="spellEnd"/>
      <w:r w:rsidRPr="00524CFF">
        <w:rPr>
          <w:rFonts w:eastAsia="sans-serif"/>
          <w:lang w:val="en-US"/>
        </w:rPr>
        <w:t xml:space="preserve"> </w:t>
      </w:r>
      <w:proofErr w:type="spellStart"/>
      <w:r w:rsidRPr="00524CFF">
        <w:rPr>
          <w:rFonts w:eastAsia="sans-serif"/>
          <w:lang w:val="en-US"/>
        </w:rPr>
        <w:t>langsung</w:t>
      </w:r>
      <w:proofErr w:type="spellEnd"/>
      <w:r w:rsidRPr="00524CFF">
        <w:rPr>
          <w:rFonts w:eastAsia="sans-serif"/>
          <w:lang w:val="en-US"/>
        </w:rPr>
        <w:t xml:space="preserve"> </w:t>
      </w:r>
      <w:proofErr w:type="spellStart"/>
      <w:r w:rsidRPr="00524CFF">
        <w:rPr>
          <w:rFonts w:eastAsia="sans-serif"/>
          <w:lang w:val="en-US"/>
        </w:rPr>
        <w:t>kejadian</w:t>
      </w:r>
      <w:proofErr w:type="spellEnd"/>
      <w:r w:rsidRPr="00524CFF">
        <w:rPr>
          <w:rFonts w:eastAsia="sans-serif"/>
          <w:lang w:val="en-US"/>
        </w:rPr>
        <w:t xml:space="preserve"> yang </w:t>
      </w:r>
      <w:proofErr w:type="spellStart"/>
      <w:r w:rsidRPr="00524CFF">
        <w:rPr>
          <w:rFonts w:eastAsia="sans-serif"/>
          <w:lang w:val="en-US"/>
        </w:rPr>
        <w:t>terjadi</w:t>
      </w:r>
      <w:proofErr w:type="spellEnd"/>
      <w:r w:rsidRPr="00524CFF">
        <w:rPr>
          <w:rFonts w:eastAsia="sans-serif"/>
          <w:lang w:val="en-US"/>
        </w:rPr>
        <w:t xml:space="preserve">, </w:t>
      </w:r>
      <w:proofErr w:type="spellStart"/>
      <w:r w:rsidRPr="00524CFF">
        <w:rPr>
          <w:rFonts w:eastAsia="sans-serif"/>
          <w:lang w:val="en-US"/>
        </w:rPr>
        <w:t>melainkan</w:t>
      </w:r>
      <w:proofErr w:type="spellEnd"/>
      <w:r w:rsidRPr="00524CFF">
        <w:rPr>
          <w:rFonts w:eastAsia="sans-serif"/>
          <w:lang w:val="en-US"/>
        </w:rPr>
        <w:t xml:space="preserve"> </w:t>
      </w:r>
      <w:proofErr w:type="spellStart"/>
      <w:r w:rsidRPr="00524CFF">
        <w:rPr>
          <w:rFonts w:eastAsia="sans-serif"/>
          <w:lang w:val="en-US"/>
        </w:rPr>
        <w:t>hanya</w:t>
      </w:r>
      <w:proofErr w:type="spellEnd"/>
      <w:r w:rsidRPr="00524CFF">
        <w:rPr>
          <w:rFonts w:eastAsia="sans-serif"/>
          <w:lang w:val="en-US"/>
        </w:rPr>
        <w:t xml:space="preserve"> </w:t>
      </w:r>
      <w:proofErr w:type="spellStart"/>
      <w:r w:rsidRPr="00524CFF">
        <w:rPr>
          <w:rFonts w:eastAsia="sans-serif"/>
          <w:lang w:val="en-US"/>
        </w:rPr>
        <w:t>mendapatkan</w:t>
      </w:r>
      <w:proofErr w:type="spellEnd"/>
      <w:r w:rsidRPr="00524CFF">
        <w:rPr>
          <w:rFonts w:eastAsia="sans-serif"/>
          <w:lang w:val="en-US"/>
        </w:rPr>
        <w:t xml:space="preserve"> </w:t>
      </w:r>
      <w:proofErr w:type="spellStart"/>
      <w:r w:rsidRPr="00524CFF">
        <w:rPr>
          <w:rFonts w:eastAsia="sans-serif"/>
          <w:lang w:val="en-US"/>
        </w:rPr>
        <w:t>pengetahuannya</w:t>
      </w:r>
      <w:proofErr w:type="spellEnd"/>
      <w:r w:rsidRPr="00524CFF">
        <w:rPr>
          <w:rFonts w:eastAsia="sans-serif"/>
          <w:lang w:val="en-US"/>
        </w:rPr>
        <w:t xml:space="preserve"> </w:t>
      </w:r>
      <w:proofErr w:type="spellStart"/>
      <w:r w:rsidRPr="00524CFF">
        <w:rPr>
          <w:rFonts w:eastAsia="sans-serif"/>
          <w:lang w:val="en-US"/>
        </w:rPr>
        <w:t>dari</w:t>
      </w:r>
      <w:proofErr w:type="spellEnd"/>
      <w:r w:rsidRPr="00524CFF">
        <w:rPr>
          <w:rFonts w:eastAsia="sans-serif"/>
          <w:lang w:val="en-US"/>
        </w:rPr>
        <w:t xml:space="preserve"> </w:t>
      </w:r>
      <w:proofErr w:type="spellStart"/>
      <w:r w:rsidRPr="00524CFF">
        <w:rPr>
          <w:rFonts w:eastAsia="sans-serif"/>
          <w:lang w:val="en-US"/>
        </w:rPr>
        <w:t>pengakuan</w:t>
      </w:r>
      <w:proofErr w:type="spellEnd"/>
      <w:r w:rsidRPr="00524CFF">
        <w:rPr>
          <w:rFonts w:eastAsia="sans-serif"/>
          <w:lang w:val="en-US"/>
        </w:rPr>
        <w:t xml:space="preserve"> </w:t>
      </w:r>
      <w:proofErr w:type="spellStart"/>
      <w:r w:rsidRPr="00524CFF">
        <w:rPr>
          <w:rFonts w:eastAsia="sans-serif"/>
          <w:lang w:val="en-US"/>
        </w:rPr>
        <w:t>anak</w:t>
      </w:r>
      <w:proofErr w:type="spellEnd"/>
      <w:r w:rsidRPr="00524CFF">
        <w:rPr>
          <w:rFonts w:eastAsia="sans-serif"/>
          <w:lang w:val="en-US"/>
        </w:rPr>
        <w:t xml:space="preserve"> korban. Selain </w:t>
      </w:r>
      <w:proofErr w:type="spellStart"/>
      <w:r w:rsidRPr="00524CFF">
        <w:rPr>
          <w:rFonts w:eastAsia="sans-serif"/>
          <w:lang w:val="en-US"/>
        </w:rPr>
        <w:t>itu</w:t>
      </w:r>
      <w:proofErr w:type="spellEnd"/>
      <w:r w:rsidRPr="00524CFF">
        <w:rPr>
          <w:rFonts w:eastAsia="sans-serif"/>
          <w:lang w:val="en-US"/>
        </w:rPr>
        <w:t xml:space="preserve"> </w:t>
      </w:r>
      <w:proofErr w:type="spellStart"/>
      <w:r w:rsidRPr="00524CFF">
        <w:rPr>
          <w:rFonts w:eastAsia="sans-serif"/>
          <w:lang w:val="en-US"/>
        </w:rPr>
        <w:t>anak</w:t>
      </w:r>
      <w:proofErr w:type="spellEnd"/>
      <w:r w:rsidRPr="00524CFF">
        <w:rPr>
          <w:rFonts w:eastAsia="sans-serif"/>
          <w:lang w:val="en-US"/>
        </w:rPr>
        <w:t xml:space="preserve"> korban </w:t>
      </w:r>
      <w:proofErr w:type="spellStart"/>
      <w:r w:rsidRPr="00524CFF">
        <w:rPr>
          <w:rFonts w:eastAsia="sans-serif"/>
          <w:lang w:val="en-US"/>
        </w:rPr>
        <w:t>seringkali</w:t>
      </w:r>
      <w:proofErr w:type="spellEnd"/>
      <w:r w:rsidRPr="00524CFF">
        <w:rPr>
          <w:rFonts w:eastAsia="sans-serif"/>
          <w:lang w:val="en-US"/>
        </w:rPr>
        <w:t xml:space="preserve"> </w:t>
      </w:r>
      <w:proofErr w:type="spellStart"/>
      <w:r w:rsidRPr="00524CFF">
        <w:rPr>
          <w:rFonts w:eastAsia="sans-serif"/>
          <w:lang w:val="en-US"/>
        </w:rPr>
        <w:t>tidak</w:t>
      </w:r>
      <w:proofErr w:type="spellEnd"/>
      <w:r w:rsidRPr="00524CFF">
        <w:rPr>
          <w:rFonts w:eastAsia="sans-serif"/>
          <w:lang w:val="en-US"/>
        </w:rPr>
        <w:t xml:space="preserve"> </w:t>
      </w:r>
      <w:proofErr w:type="spellStart"/>
      <w:r w:rsidRPr="00524CFF">
        <w:rPr>
          <w:rFonts w:eastAsia="sans-serif"/>
          <w:lang w:val="en-US"/>
        </w:rPr>
        <w:t>disumpah</w:t>
      </w:r>
      <w:proofErr w:type="spellEnd"/>
      <w:r w:rsidRPr="00524CFF">
        <w:rPr>
          <w:rFonts w:eastAsia="sans-serif"/>
          <w:lang w:val="en-US"/>
        </w:rPr>
        <w:t xml:space="preserve"> </w:t>
      </w:r>
      <w:proofErr w:type="spellStart"/>
      <w:r w:rsidRPr="00524CFF">
        <w:rPr>
          <w:rFonts w:eastAsia="sans-serif"/>
          <w:lang w:val="en-US"/>
        </w:rPr>
        <w:t>karena</w:t>
      </w:r>
      <w:proofErr w:type="spellEnd"/>
      <w:r w:rsidRPr="00524CFF">
        <w:rPr>
          <w:rFonts w:eastAsia="sans-serif"/>
          <w:lang w:val="en-US"/>
        </w:rPr>
        <w:t xml:space="preserve"> </w:t>
      </w:r>
      <w:proofErr w:type="spellStart"/>
      <w:r w:rsidRPr="00524CFF">
        <w:rPr>
          <w:rFonts w:eastAsia="sans-serif"/>
          <w:lang w:val="en-US"/>
        </w:rPr>
        <w:t>berusia</w:t>
      </w:r>
      <w:proofErr w:type="spellEnd"/>
      <w:r w:rsidRPr="00524CFF">
        <w:rPr>
          <w:rFonts w:eastAsia="sans-serif"/>
          <w:lang w:val="en-US"/>
        </w:rPr>
        <w:t xml:space="preserve"> di </w:t>
      </w:r>
      <w:proofErr w:type="spellStart"/>
      <w:r w:rsidRPr="00524CFF">
        <w:rPr>
          <w:rFonts w:eastAsia="sans-serif"/>
          <w:lang w:val="en-US"/>
        </w:rPr>
        <w:t>bawah</w:t>
      </w:r>
      <w:proofErr w:type="spellEnd"/>
      <w:r w:rsidRPr="00524CFF">
        <w:rPr>
          <w:rFonts w:eastAsia="sans-serif"/>
          <w:lang w:val="en-US"/>
        </w:rPr>
        <w:t xml:space="preserve"> 15 (lima </w:t>
      </w:r>
      <w:proofErr w:type="spellStart"/>
      <w:r w:rsidRPr="00524CFF">
        <w:rPr>
          <w:rFonts w:eastAsia="sans-serif"/>
          <w:lang w:val="en-US"/>
        </w:rPr>
        <w:t>belas</w:t>
      </w:r>
      <w:proofErr w:type="spellEnd"/>
      <w:r w:rsidRPr="00524CFF">
        <w:rPr>
          <w:rFonts w:eastAsia="sans-serif"/>
          <w:lang w:val="en-US"/>
        </w:rPr>
        <w:t xml:space="preserve">) </w:t>
      </w:r>
      <w:proofErr w:type="spellStart"/>
      <w:r w:rsidRPr="00524CFF">
        <w:rPr>
          <w:rFonts w:eastAsia="sans-serif"/>
          <w:lang w:val="en-US"/>
        </w:rPr>
        <w:t>tahun</w:t>
      </w:r>
      <w:proofErr w:type="spellEnd"/>
      <w:r w:rsidRPr="00524CFF">
        <w:rPr>
          <w:rFonts w:eastAsia="sans-serif"/>
          <w:lang w:val="en-US"/>
        </w:rPr>
        <w:t>.</w:t>
      </w:r>
      <w:r w:rsidR="00D6283E" w:rsidRPr="00524CFF">
        <w:rPr>
          <w:rFonts w:eastAsia="sans-serif"/>
          <w:lang w:val="en-US"/>
        </w:rPr>
        <w:t xml:space="preserve"> </w:t>
      </w:r>
    </w:p>
    <w:p w14:paraId="29021C13" w14:textId="77777777" w:rsidR="00372664" w:rsidRPr="00524CFF" w:rsidRDefault="00372664" w:rsidP="006022E8">
      <w:pPr>
        <w:autoSpaceDE w:val="0"/>
        <w:autoSpaceDN w:val="0"/>
        <w:adjustRightInd w:val="0"/>
        <w:spacing w:after="0" w:line="240" w:lineRule="auto"/>
        <w:ind w:left="567" w:firstLine="720"/>
        <w:jc w:val="both"/>
        <w:rPr>
          <w:lang w:val="en-US"/>
        </w:rPr>
      </w:pPr>
      <w:proofErr w:type="spellStart"/>
      <w:r w:rsidRPr="00524CFF">
        <w:rPr>
          <w:lang w:val="en-US"/>
        </w:rPr>
        <w:t>Permasalahan</w:t>
      </w:r>
      <w:proofErr w:type="spellEnd"/>
      <w:r w:rsidRPr="00524CFF">
        <w:rPr>
          <w:lang w:val="en-US"/>
        </w:rPr>
        <w:t xml:space="preserve"> </w:t>
      </w:r>
      <w:proofErr w:type="spellStart"/>
      <w:r w:rsidRPr="00524CFF">
        <w:rPr>
          <w:lang w:val="en-US"/>
        </w:rPr>
        <w:t>lainnya</w:t>
      </w:r>
      <w:proofErr w:type="spellEnd"/>
      <w:r w:rsidRPr="00524CFF">
        <w:rPr>
          <w:lang w:val="en-US"/>
        </w:rPr>
        <w:t xml:space="preserve"> yang </w:t>
      </w:r>
      <w:proofErr w:type="spellStart"/>
      <w:r w:rsidRPr="00524CFF">
        <w:rPr>
          <w:lang w:val="en-US"/>
        </w:rPr>
        <w:t>seringkali</w:t>
      </w:r>
      <w:proofErr w:type="spellEnd"/>
      <w:r w:rsidRPr="00524CFF">
        <w:rPr>
          <w:lang w:val="en-US"/>
        </w:rPr>
        <w:t xml:space="preserve"> </w:t>
      </w:r>
      <w:proofErr w:type="spellStart"/>
      <w:r w:rsidRPr="00524CFF">
        <w:rPr>
          <w:lang w:val="en-US"/>
        </w:rPr>
        <w:t>ditemukan</w:t>
      </w:r>
      <w:proofErr w:type="spellEnd"/>
      <w:r w:rsidRPr="00524CFF">
        <w:rPr>
          <w:lang w:val="en-US"/>
        </w:rPr>
        <w:t xml:space="preserve"> </w:t>
      </w:r>
      <w:proofErr w:type="spellStart"/>
      <w:r w:rsidRPr="00524CFF">
        <w:rPr>
          <w:lang w:val="en-US"/>
        </w:rPr>
        <w:t>dalam</w:t>
      </w:r>
      <w:proofErr w:type="spellEnd"/>
      <w:r w:rsidRPr="00524CFF">
        <w:rPr>
          <w:lang w:val="en-US"/>
        </w:rPr>
        <w:t xml:space="preserve"> proses </w:t>
      </w:r>
      <w:proofErr w:type="spellStart"/>
      <w:r w:rsidRPr="00524CFF">
        <w:rPr>
          <w:lang w:val="en-US"/>
        </w:rPr>
        <w:t>pembuktian</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di </w:t>
      </w:r>
      <w:proofErr w:type="spellStart"/>
      <w:r w:rsidRPr="00524CFF">
        <w:rPr>
          <w:lang w:val="en-US"/>
        </w:rPr>
        <w:t>pengadilan</w:t>
      </w:r>
      <w:proofErr w:type="spellEnd"/>
      <w:r w:rsidRPr="00524CFF">
        <w:rPr>
          <w:lang w:val="en-US"/>
        </w:rPr>
        <w:t xml:space="preserve"> </w:t>
      </w:r>
      <w:proofErr w:type="spellStart"/>
      <w:r w:rsidRPr="00524CFF">
        <w:rPr>
          <w:lang w:val="en-US"/>
        </w:rPr>
        <w:t>yaitu</w:t>
      </w:r>
      <w:proofErr w:type="spellEnd"/>
      <w:r w:rsidRPr="00524CFF">
        <w:rPr>
          <w:lang w:val="en-US"/>
        </w:rPr>
        <w:t xml:space="preserve"> </w:t>
      </w:r>
      <w:proofErr w:type="spellStart"/>
      <w:r w:rsidRPr="00524CFF">
        <w:rPr>
          <w:i/>
          <w:iCs/>
          <w:lang w:val="en-US"/>
        </w:rPr>
        <w:t>Visum</w:t>
      </w:r>
      <w:proofErr w:type="spellEnd"/>
      <w:r w:rsidRPr="00524CFF">
        <w:rPr>
          <w:i/>
          <w:iCs/>
          <w:lang w:val="en-US"/>
        </w:rPr>
        <w:t xml:space="preserve"> et </w:t>
      </w:r>
      <w:proofErr w:type="spellStart"/>
      <w:r w:rsidRPr="00524CFF">
        <w:rPr>
          <w:i/>
          <w:iCs/>
          <w:lang w:val="en-US"/>
        </w:rPr>
        <w:t>Repertum</w:t>
      </w:r>
      <w:proofErr w:type="spellEnd"/>
      <w:r w:rsidRPr="00524CFF">
        <w:rPr>
          <w:lang w:val="en-US"/>
        </w:rPr>
        <w:t xml:space="preserve"> (</w:t>
      </w:r>
      <w:proofErr w:type="spellStart"/>
      <w:r w:rsidRPr="00524CFF">
        <w:rPr>
          <w:lang w:val="en-US"/>
        </w:rPr>
        <w:t>selanjutnya</w:t>
      </w:r>
      <w:proofErr w:type="spellEnd"/>
      <w:r w:rsidRPr="00524CFF">
        <w:rPr>
          <w:lang w:val="en-US"/>
        </w:rPr>
        <w:t xml:space="preserve"> </w:t>
      </w:r>
      <w:proofErr w:type="spellStart"/>
      <w:r w:rsidRPr="00524CFF">
        <w:rPr>
          <w:lang w:val="en-US"/>
        </w:rPr>
        <w:t>disebut</w:t>
      </w:r>
      <w:proofErr w:type="spellEnd"/>
      <w:r w:rsidRPr="00524CFF">
        <w:rPr>
          <w:lang w:val="en-US"/>
        </w:rPr>
        <w:t xml:space="preserve"> </w:t>
      </w:r>
      <w:proofErr w:type="spellStart"/>
      <w:r w:rsidRPr="00524CFF">
        <w:rPr>
          <w:lang w:val="en-US"/>
        </w:rPr>
        <w:t>VeR</w:t>
      </w:r>
      <w:proofErr w:type="spellEnd"/>
      <w:r w:rsidRPr="00524CFF">
        <w:rPr>
          <w:lang w:val="en-US"/>
        </w:rPr>
        <w:t xml:space="preserve">) yang </w:t>
      </w:r>
      <w:proofErr w:type="spellStart"/>
      <w:r w:rsidRPr="00524CFF">
        <w:rPr>
          <w:lang w:val="en-US"/>
        </w:rPr>
        <w:t>tidak</w:t>
      </w:r>
      <w:proofErr w:type="spellEnd"/>
      <w:r w:rsidRPr="00524CFF">
        <w:rPr>
          <w:lang w:val="en-US"/>
        </w:rPr>
        <w:t xml:space="preserve"> </w:t>
      </w:r>
      <w:proofErr w:type="spellStart"/>
      <w:r w:rsidRPr="00524CFF">
        <w:rPr>
          <w:lang w:val="en-US"/>
        </w:rPr>
        <w:t>dapat</w:t>
      </w:r>
      <w:proofErr w:type="spellEnd"/>
      <w:r w:rsidRPr="00524CFF">
        <w:rPr>
          <w:lang w:val="en-US"/>
        </w:rPr>
        <w:t xml:space="preserve"> </w:t>
      </w:r>
      <w:proofErr w:type="spellStart"/>
      <w:r w:rsidRPr="00524CFF">
        <w:rPr>
          <w:lang w:val="en-US"/>
        </w:rPr>
        <w:t>menggambarkan</w:t>
      </w:r>
      <w:proofErr w:type="spellEnd"/>
      <w:r w:rsidRPr="00524CFF">
        <w:rPr>
          <w:lang w:val="en-US"/>
        </w:rPr>
        <w:t xml:space="preserve"> </w:t>
      </w:r>
      <w:proofErr w:type="spellStart"/>
      <w:r w:rsidRPr="00524CFF">
        <w:rPr>
          <w:lang w:val="en-US"/>
        </w:rPr>
        <w:t>fakta</w:t>
      </w:r>
      <w:proofErr w:type="spellEnd"/>
      <w:r w:rsidRPr="00524CFF">
        <w:rPr>
          <w:lang w:val="en-US"/>
        </w:rPr>
        <w:t xml:space="preserve"> </w:t>
      </w:r>
      <w:proofErr w:type="spellStart"/>
      <w:r w:rsidRPr="00524CFF">
        <w:rPr>
          <w:lang w:val="en-US"/>
        </w:rPr>
        <w:t>kejadian</w:t>
      </w:r>
      <w:proofErr w:type="spellEnd"/>
      <w:r w:rsidRPr="00524CFF">
        <w:rPr>
          <w:lang w:val="en-US"/>
        </w:rPr>
        <w:t xml:space="preserve"> yang </w:t>
      </w:r>
      <w:proofErr w:type="spellStart"/>
      <w:r w:rsidRPr="00524CFF">
        <w:rPr>
          <w:lang w:val="en-US"/>
        </w:rPr>
        <w:t>terjadi</w:t>
      </w:r>
      <w:proofErr w:type="spellEnd"/>
      <w:r w:rsidRPr="00524CFF">
        <w:rPr>
          <w:lang w:val="en-US"/>
        </w:rPr>
        <w:t xml:space="preserve"> dan </w:t>
      </w:r>
      <w:proofErr w:type="spellStart"/>
      <w:r w:rsidRPr="00524CFF">
        <w:rPr>
          <w:lang w:val="en-US"/>
        </w:rPr>
        <w:t>Terdakwa</w:t>
      </w:r>
      <w:proofErr w:type="spellEnd"/>
      <w:r w:rsidRPr="00524CFF">
        <w:rPr>
          <w:lang w:val="en-US"/>
        </w:rPr>
        <w:t xml:space="preserve"> </w:t>
      </w:r>
      <w:proofErr w:type="spellStart"/>
      <w:r w:rsidRPr="00524CFF">
        <w:rPr>
          <w:lang w:val="en-US"/>
        </w:rPr>
        <w:t>membantah</w:t>
      </w:r>
      <w:proofErr w:type="spellEnd"/>
      <w:r w:rsidRPr="00524CFF">
        <w:rPr>
          <w:lang w:val="en-US"/>
        </w:rPr>
        <w:t xml:space="preserve"> </w:t>
      </w:r>
      <w:proofErr w:type="spellStart"/>
      <w:r w:rsidRPr="00524CFF">
        <w:rPr>
          <w:lang w:val="en-US"/>
        </w:rPr>
        <w:t>dakwaan</w:t>
      </w:r>
      <w:proofErr w:type="spellEnd"/>
      <w:r w:rsidRPr="00524CFF">
        <w:rPr>
          <w:lang w:val="en-US"/>
        </w:rPr>
        <w:t xml:space="preserve"> yang </w:t>
      </w:r>
      <w:proofErr w:type="spellStart"/>
      <w:r w:rsidRPr="00524CFF">
        <w:rPr>
          <w:lang w:val="en-US"/>
        </w:rPr>
        <w:t>didakwakan</w:t>
      </w:r>
      <w:proofErr w:type="spellEnd"/>
      <w:r w:rsidRPr="00524CFF">
        <w:rPr>
          <w:lang w:val="en-US"/>
        </w:rPr>
        <w:t xml:space="preserve"> </w:t>
      </w:r>
      <w:proofErr w:type="spellStart"/>
      <w:r w:rsidRPr="00524CFF">
        <w:rPr>
          <w:lang w:val="en-US"/>
        </w:rPr>
        <w:t>kepadanya</w:t>
      </w:r>
      <w:proofErr w:type="spellEnd"/>
      <w:r w:rsidRPr="00524CFF">
        <w:rPr>
          <w:lang w:val="en-US"/>
        </w:rPr>
        <w:t xml:space="preserve">. </w:t>
      </w:r>
      <w:proofErr w:type="spellStart"/>
      <w:r w:rsidRPr="00524CFF">
        <w:rPr>
          <w:lang w:val="en-US"/>
        </w:rPr>
        <w:t>Namun</w:t>
      </w:r>
      <w:proofErr w:type="spellEnd"/>
      <w:r w:rsidRPr="00524CFF">
        <w:rPr>
          <w:lang w:val="en-US"/>
        </w:rPr>
        <w:t xml:space="preserve"> </w:t>
      </w:r>
      <w:proofErr w:type="spellStart"/>
      <w:r w:rsidRPr="00524CFF">
        <w:rPr>
          <w:lang w:val="en-US"/>
        </w:rPr>
        <w:t>demikian</w:t>
      </w:r>
      <w:proofErr w:type="spellEnd"/>
      <w:r w:rsidRPr="00524CFF">
        <w:rPr>
          <w:lang w:val="en-US"/>
        </w:rPr>
        <w:t xml:space="preserve">, </w:t>
      </w:r>
      <w:proofErr w:type="spellStart"/>
      <w:r w:rsidRPr="00524CFF">
        <w:rPr>
          <w:lang w:val="en-US"/>
        </w:rPr>
        <w:t>meskipun</w:t>
      </w:r>
      <w:proofErr w:type="spellEnd"/>
      <w:r w:rsidRPr="00524CFF">
        <w:rPr>
          <w:lang w:val="en-US"/>
        </w:rPr>
        <w:t xml:space="preserve"> </w:t>
      </w:r>
      <w:proofErr w:type="spellStart"/>
      <w:r w:rsidRPr="00524CFF">
        <w:rPr>
          <w:lang w:val="en-US"/>
        </w:rPr>
        <w:t>terdapat</w:t>
      </w:r>
      <w:proofErr w:type="spellEnd"/>
      <w:r w:rsidRPr="00524CFF">
        <w:rPr>
          <w:lang w:val="en-US"/>
        </w:rPr>
        <w:t xml:space="preserve"> </w:t>
      </w:r>
      <w:proofErr w:type="spellStart"/>
      <w:r w:rsidRPr="00524CFF">
        <w:rPr>
          <w:lang w:val="en-US"/>
        </w:rPr>
        <w:t>kelemahan</w:t>
      </w:r>
      <w:proofErr w:type="spellEnd"/>
      <w:r w:rsidRPr="00524CFF">
        <w:rPr>
          <w:lang w:val="en-US"/>
        </w:rPr>
        <w:t xml:space="preserve"> </w:t>
      </w:r>
      <w:proofErr w:type="spellStart"/>
      <w:r w:rsidRPr="00524CFF">
        <w:rPr>
          <w:lang w:val="en-US"/>
        </w:rPr>
        <w:t>alat</w:t>
      </w:r>
      <w:proofErr w:type="spellEnd"/>
      <w:r w:rsidRPr="00524CFF">
        <w:rPr>
          <w:lang w:val="en-US"/>
        </w:rPr>
        <w:t xml:space="preserve"> </w:t>
      </w:r>
      <w:proofErr w:type="spellStart"/>
      <w:r w:rsidRPr="00524CFF">
        <w:rPr>
          <w:lang w:val="en-US"/>
        </w:rPr>
        <w:t>bukti</w:t>
      </w:r>
      <w:proofErr w:type="spellEnd"/>
      <w:r w:rsidRPr="00524CFF">
        <w:rPr>
          <w:lang w:val="en-US"/>
        </w:rPr>
        <w:t xml:space="preserve"> yang </w:t>
      </w:r>
      <w:proofErr w:type="spellStart"/>
      <w:r w:rsidRPr="00524CFF">
        <w:rPr>
          <w:lang w:val="en-US"/>
        </w:rPr>
        <w:t>diajukan</w:t>
      </w:r>
      <w:proofErr w:type="spellEnd"/>
      <w:r w:rsidRPr="00524CFF">
        <w:rPr>
          <w:lang w:val="en-US"/>
        </w:rPr>
        <w:t xml:space="preserve"> di </w:t>
      </w:r>
      <w:proofErr w:type="spellStart"/>
      <w:r w:rsidRPr="00524CFF">
        <w:rPr>
          <w:lang w:val="en-US"/>
        </w:rPr>
        <w:t>persidangan</w:t>
      </w:r>
      <w:proofErr w:type="spellEnd"/>
      <w:r w:rsidRPr="00524CFF">
        <w:rPr>
          <w:lang w:val="en-US"/>
        </w:rPr>
        <w:t xml:space="preserve">, </w:t>
      </w:r>
      <w:proofErr w:type="spellStart"/>
      <w:r w:rsidRPr="00524CFF">
        <w:rPr>
          <w:lang w:val="en-US"/>
        </w:rPr>
        <w:t>Pengadilan</w:t>
      </w:r>
      <w:proofErr w:type="spellEnd"/>
      <w:r w:rsidRPr="00524CFF">
        <w:rPr>
          <w:lang w:val="en-US"/>
        </w:rPr>
        <w:t xml:space="preserve"> Negeri </w:t>
      </w:r>
      <w:proofErr w:type="spellStart"/>
      <w:r w:rsidRPr="00524CFF">
        <w:rPr>
          <w:lang w:val="en-US"/>
        </w:rPr>
        <w:t>Painan</w:t>
      </w:r>
      <w:proofErr w:type="spellEnd"/>
      <w:r w:rsidRPr="00524CFF">
        <w:rPr>
          <w:lang w:val="en-US"/>
        </w:rPr>
        <w:t xml:space="preserve"> </w:t>
      </w:r>
      <w:proofErr w:type="spellStart"/>
      <w:r w:rsidRPr="00524CFF">
        <w:rPr>
          <w:lang w:val="en-US"/>
        </w:rPr>
        <w:t>tetap</w:t>
      </w:r>
      <w:proofErr w:type="spellEnd"/>
      <w:r w:rsidRPr="00524CFF">
        <w:rPr>
          <w:lang w:val="en-US"/>
        </w:rPr>
        <w:t xml:space="preserve"> </w:t>
      </w:r>
      <w:proofErr w:type="spellStart"/>
      <w:r w:rsidRPr="00524CFF">
        <w:rPr>
          <w:lang w:val="en-US"/>
        </w:rPr>
        <w:t>menyatakan</w:t>
      </w:r>
      <w:proofErr w:type="spellEnd"/>
      <w:r w:rsidRPr="00524CFF">
        <w:rPr>
          <w:lang w:val="en-US"/>
        </w:rPr>
        <w:t xml:space="preserve"> </w:t>
      </w:r>
      <w:proofErr w:type="spellStart"/>
      <w:r w:rsidRPr="00524CFF">
        <w:rPr>
          <w:lang w:val="en-US"/>
        </w:rPr>
        <w:t>Terdakwa</w:t>
      </w:r>
      <w:proofErr w:type="spellEnd"/>
      <w:r w:rsidRPr="00524CFF">
        <w:rPr>
          <w:lang w:val="en-US"/>
        </w:rPr>
        <w:t xml:space="preserve"> </w:t>
      </w:r>
      <w:proofErr w:type="spellStart"/>
      <w:r w:rsidRPr="00524CFF">
        <w:rPr>
          <w:lang w:val="en-US"/>
        </w:rPr>
        <w:t>terbukti</w:t>
      </w:r>
      <w:proofErr w:type="spellEnd"/>
      <w:r w:rsidRPr="00524CFF">
        <w:rPr>
          <w:lang w:val="en-US"/>
        </w:rPr>
        <w:t xml:space="preserve"> </w:t>
      </w:r>
      <w:proofErr w:type="spellStart"/>
      <w:r w:rsidRPr="00524CFF">
        <w:rPr>
          <w:lang w:val="en-US"/>
        </w:rPr>
        <w:t>bersalah</w:t>
      </w:r>
      <w:proofErr w:type="spellEnd"/>
      <w:r w:rsidRPr="00524CFF">
        <w:rPr>
          <w:lang w:val="en-US"/>
        </w:rPr>
        <w:t xml:space="preserve"> dan </w:t>
      </w:r>
      <w:proofErr w:type="spellStart"/>
      <w:r w:rsidRPr="00524CFF">
        <w:rPr>
          <w:lang w:val="en-US"/>
        </w:rPr>
        <w:t>menjatuhkan</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Terdakwa</w:t>
      </w:r>
      <w:proofErr w:type="spellEnd"/>
      <w:r w:rsidRPr="00524CFF">
        <w:rPr>
          <w:lang w:val="en-US"/>
        </w:rPr>
        <w:t>.</w:t>
      </w:r>
    </w:p>
    <w:p w14:paraId="50FBE050" w14:textId="77777777" w:rsidR="00931CBE" w:rsidRPr="00524CFF" w:rsidRDefault="00284BCC" w:rsidP="006022E8">
      <w:pPr>
        <w:numPr>
          <w:ilvl w:val="0"/>
          <w:numId w:val="4"/>
        </w:numPr>
        <w:spacing w:after="0" w:line="240" w:lineRule="auto"/>
        <w:ind w:left="567" w:hanging="284"/>
        <w:jc w:val="both"/>
        <w:rPr>
          <w:b/>
          <w:bCs/>
          <w:lang w:val="en-US"/>
        </w:rPr>
      </w:pPr>
      <w:proofErr w:type="spellStart"/>
      <w:r w:rsidRPr="00524CFF">
        <w:rPr>
          <w:b/>
          <w:lang w:val="en-US"/>
        </w:rPr>
        <w:t>Rumusan</w:t>
      </w:r>
      <w:proofErr w:type="spellEnd"/>
      <w:r w:rsidRPr="00524CFF">
        <w:rPr>
          <w:b/>
          <w:bCs/>
          <w:lang w:val="en-US"/>
        </w:rPr>
        <w:t xml:space="preserve"> </w:t>
      </w:r>
      <w:r w:rsidR="00474606" w:rsidRPr="00524CFF">
        <w:rPr>
          <w:b/>
          <w:bCs/>
          <w:lang w:val="en-US"/>
        </w:rPr>
        <w:t>Masalah</w:t>
      </w:r>
    </w:p>
    <w:p w14:paraId="69D94DFA" w14:textId="77777777" w:rsidR="00577627" w:rsidRPr="00524CFF" w:rsidRDefault="006E79E9" w:rsidP="006022E8">
      <w:pPr>
        <w:pStyle w:val="ListParagraph"/>
        <w:numPr>
          <w:ilvl w:val="0"/>
          <w:numId w:val="9"/>
        </w:numPr>
        <w:autoSpaceDE w:val="0"/>
        <w:autoSpaceDN w:val="0"/>
        <w:adjustRightInd w:val="0"/>
        <w:spacing w:after="0" w:line="240" w:lineRule="auto"/>
        <w:ind w:left="851" w:hanging="284"/>
        <w:jc w:val="both"/>
        <w:rPr>
          <w:sz w:val="22"/>
          <w:szCs w:val="22"/>
        </w:rPr>
      </w:pPr>
      <w:proofErr w:type="spellStart"/>
      <w:r w:rsidRPr="00524CFF">
        <w:rPr>
          <w:sz w:val="22"/>
          <w:szCs w:val="22"/>
          <w:lang w:val="en-US"/>
        </w:rPr>
        <w:t>Bagaimanakah</w:t>
      </w:r>
      <w:proofErr w:type="spellEnd"/>
      <w:r w:rsidRPr="00524CFF">
        <w:rPr>
          <w:sz w:val="22"/>
          <w:szCs w:val="22"/>
          <w:lang w:val="en-US"/>
        </w:rPr>
        <w:t xml:space="preserve"> </w:t>
      </w:r>
      <w:proofErr w:type="spellStart"/>
      <w:r w:rsidRPr="00524CFF">
        <w:rPr>
          <w:sz w:val="22"/>
          <w:szCs w:val="22"/>
          <w:lang w:val="en-US"/>
        </w:rPr>
        <w:t>analisis</w:t>
      </w:r>
      <w:proofErr w:type="spellEnd"/>
      <w:r w:rsidRPr="00524CFF">
        <w:rPr>
          <w:sz w:val="22"/>
          <w:szCs w:val="22"/>
          <w:lang w:val="en-US"/>
        </w:rPr>
        <w:t xml:space="preserve"> </w:t>
      </w:r>
      <w:proofErr w:type="spellStart"/>
      <w:r w:rsidRPr="00524CFF">
        <w:rPr>
          <w:sz w:val="22"/>
          <w:szCs w:val="22"/>
          <w:lang w:val="en-US"/>
        </w:rPr>
        <w:t>pertimbangan</w:t>
      </w:r>
      <w:proofErr w:type="spellEnd"/>
      <w:r w:rsidRPr="00524CFF">
        <w:rPr>
          <w:sz w:val="22"/>
          <w:szCs w:val="22"/>
          <w:lang w:val="en-US"/>
        </w:rPr>
        <w:t xml:space="preserve"> </w:t>
      </w:r>
      <w:proofErr w:type="spellStart"/>
      <w:r w:rsidRPr="00524CFF">
        <w:rPr>
          <w:sz w:val="22"/>
          <w:szCs w:val="22"/>
          <w:lang w:val="en-US"/>
        </w:rPr>
        <w:t>hukum</w:t>
      </w:r>
      <w:proofErr w:type="spellEnd"/>
      <w:r w:rsidRPr="00524CFF">
        <w:rPr>
          <w:sz w:val="22"/>
          <w:szCs w:val="22"/>
          <w:lang w:val="en-US"/>
        </w:rPr>
        <w:t xml:space="preserve"> hakim </w:t>
      </w:r>
      <w:proofErr w:type="spellStart"/>
      <w:r w:rsidRPr="00524CFF">
        <w:rPr>
          <w:sz w:val="22"/>
          <w:szCs w:val="22"/>
          <w:lang w:val="en-US"/>
        </w:rPr>
        <w:t>dalam</w:t>
      </w:r>
      <w:proofErr w:type="spellEnd"/>
      <w:r w:rsidRPr="00524CFF">
        <w:rPr>
          <w:sz w:val="22"/>
          <w:szCs w:val="22"/>
          <w:lang w:val="en-US"/>
        </w:rPr>
        <w:t xml:space="preserve"> </w:t>
      </w:r>
      <w:proofErr w:type="spellStart"/>
      <w:r w:rsidRPr="00524CFF">
        <w:rPr>
          <w:sz w:val="22"/>
          <w:szCs w:val="22"/>
          <w:lang w:val="en-US"/>
        </w:rPr>
        <w:t>memutus</w:t>
      </w:r>
      <w:proofErr w:type="spellEnd"/>
      <w:r w:rsidRPr="00524CFF">
        <w:rPr>
          <w:sz w:val="22"/>
          <w:szCs w:val="22"/>
          <w:lang w:val="en-US"/>
        </w:rPr>
        <w:t xml:space="preserve"> </w:t>
      </w:r>
      <w:proofErr w:type="spellStart"/>
      <w:r w:rsidRPr="00524CFF">
        <w:rPr>
          <w:sz w:val="22"/>
          <w:szCs w:val="22"/>
          <w:lang w:val="en-US"/>
        </w:rPr>
        <w:t>perkara</w:t>
      </w:r>
      <w:proofErr w:type="spellEnd"/>
      <w:r w:rsidRPr="00524CFF">
        <w:rPr>
          <w:sz w:val="22"/>
          <w:szCs w:val="22"/>
          <w:lang w:val="en-US"/>
        </w:rPr>
        <w:t xml:space="preserve"> </w:t>
      </w:r>
      <w:proofErr w:type="spellStart"/>
      <w:r w:rsidRPr="00524CFF">
        <w:rPr>
          <w:sz w:val="22"/>
          <w:szCs w:val="22"/>
          <w:lang w:val="en-US"/>
        </w:rPr>
        <w:t>pencabulan</w:t>
      </w:r>
      <w:proofErr w:type="spellEnd"/>
      <w:r w:rsidRPr="00524CFF">
        <w:rPr>
          <w:sz w:val="22"/>
          <w:szCs w:val="22"/>
          <w:lang w:val="en-US"/>
        </w:rPr>
        <w:t xml:space="preserve"> </w:t>
      </w:r>
      <w:proofErr w:type="spellStart"/>
      <w:r w:rsidRPr="00524CFF">
        <w:rPr>
          <w:sz w:val="22"/>
          <w:szCs w:val="22"/>
          <w:lang w:val="en-US"/>
        </w:rPr>
        <w:t>terhadap</w:t>
      </w:r>
      <w:proofErr w:type="spellEnd"/>
      <w:r w:rsidRPr="00524CFF">
        <w:rPr>
          <w:sz w:val="22"/>
          <w:szCs w:val="22"/>
          <w:lang w:val="en-US"/>
        </w:rPr>
        <w:t xml:space="preserve"> </w:t>
      </w:r>
      <w:proofErr w:type="spellStart"/>
      <w:r w:rsidRPr="00524CFF">
        <w:rPr>
          <w:sz w:val="22"/>
          <w:szCs w:val="22"/>
          <w:lang w:val="en-US"/>
        </w:rPr>
        <w:t>anak</w:t>
      </w:r>
      <w:proofErr w:type="spellEnd"/>
      <w:r w:rsidRPr="00524CFF">
        <w:rPr>
          <w:sz w:val="22"/>
          <w:szCs w:val="22"/>
          <w:lang w:val="en-US"/>
        </w:rPr>
        <w:t xml:space="preserve"> di </w:t>
      </w:r>
      <w:proofErr w:type="spellStart"/>
      <w:r w:rsidRPr="00524CFF">
        <w:rPr>
          <w:sz w:val="22"/>
          <w:szCs w:val="22"/>
          <w:lang w:val="en-US"/>
        </w:rPr>
        <w:t>Pengadilan</w:t>
      </w:r>
      <w:proofErr w:type="spellEnd"/>
      <w:r w:rsidRPr="00524CFF">
        <w:rPr>
          <w:sz w:val="22"/>
          <w:szCs w:val="22"/>
          <w:lang w:val="en-US"/>
        </w:rPr>
        <w:t xml:space="preserve"> Negeri </w:t>
      </w:r>
      <w:proofErr w:type="spellStart"/>
      <w:r w:rsidRPr="00524CFF">
        <w:rPr>
          <w:sz w:val="22"/>
          <w:szCs w:val="22"/>
          <w:lang w:val="en-US"/>
        </w:rPr>
        <w:t>Painan</w:t>
      </w:r>
      <w:proofErr w:type="spellEnd"/>
      <w:r w:rsidR="00386661" w:rsidRPr="00524CFF">
        <w:rPr>
          <w:sz w:val="22"/>
          <w:szCs w:val="22"/>
          <w:lang w:val="en-US"/>
        </w:rPr>
        <w:t>?</w:t>
      </w:r>
    </w:p>
    <w:p w14:paraId="509165C2" w14:textId="77777777" w:rsidR="006E79E9" w:rsidRPr="00524CFF" w:rsidRDefault="006E79E9" w:rsidP="006022E8">
      <w:pPr>
        <w:pStyle w:val="ListParagraph"/>
        <w:numPr>
          <w:ilvl w:val="0"/>
          <w:numId w:val="9"/>
        </w:numPr>
        <w:autoSpaceDE w:val="0"/>
        <w:autoSpaceDN w:val="0"/>
        <w:adjustRightInd w:val="0"/>
        <w:spacing w:after="0" w:line="240" w:lineRule="auto"/>
        <w:ind w:left="851" w:hanging="284"/>
        <w:jc w:val="both"/>
        <w:rPr>
          <w:sz w:val="22"/>
          <w:szCs w:val="22"/>
        </w:rPr>
      </w:pPr>
      <w:proofErr w:type="spellStart"/>
      <w:r w:rsidRPr="00524CFF">
        <w:rPr>
          <w:sz w:val="22"/>
          <w:szCs w:val="22"/>
          <w:lang w:val="en-US"/>
        </w:rPr>
        <w:t>Apakah</w:t>
      </w:r>
      <w:proofErr w:type="spellEnd"/>
      <w:r w:rsidRPr="00524CFF">
        <w:rPr>
          <w:sz w:val="22"/>
          <w:szCs w:val="22"/>
          <w:lang w:val="en-US"/>
        </w:rPr>
        <w:t xml:space="preserve"> yang </w:t>
      </w:r>
      <w:proofErr w:type="spellStart"/>
      <w:r w:rsidRPr="00524CFF">
        <w:rPr>
          <w:sz w:val="22"/>
          <w:szCs w:val="22"/>
          <w:lang w:val="en-US"/>
        </w:rPr>
        <w:t>menjadi</w:t>
      </w:r>
      <w:proofErr w:type="spellEnd"/>
      <w:r w:rsidRPr="00524CFF">
        <w:rPr>
          <w:sz w:val="22"/>
          <w:szCs w:val="22"/>
          <w:lang w:val="en-US"/>
        </w:rPr>
        <w:t xml:space="preserve"> </w:t>
      </w:r>
      <w:proofErr w:type="spellStart"/>
      <w:r w:rsidRPr="00524CFF">
        <w:rPr>
          <w:sz w:val="22"/>
          <w:szCs w:val="22"/>
          <w:lang w:val="en-US"/>
        </w:rPr>
        <w:t>kendala</w:t>
      </w:r>
      <w:proofErr w:type="spellEnd"/>
      <w:r w:rsidRPr="00524CFF">
        <w:rPr>
          <w:sz w:val="22"/>
          <w:szCs w:val="22"/>
          <w:lang w:val="en-US"/>
        </w:rPr>
        <w:t xml:space="preserve"> hakim </w:t>
      </w:r>
      <w:proofErr w:type="spellStart"/>
      <w:r w:rsidRPr="00524CFF">
        <w:rPr>
          <w:sz w:val="22"/>
          <w:szCs w:val="22"/>
          <w:lang w:val="en-US"/>
        </w:rPr>
        <w:t>dalam</w:t>
      </w:r>
      <w:proofErr w:type="spellEnd"/>
      <w:r w:rsidRPr="00524CFF">
        <w:rPr>
          <w:sz w:val="22"/>
          <w:szCs w:val="22"/>
          <w:lang w:val="en-US"/>
        </w:rPr>
        <w:t xml:space="preserve"> </w:t>
      </w:r>
      <w:proofErr w:type="spellStart"/>
      <w:r w:rsidRPr="00524CFF">
        <w:rPr>
          <w:sz w:val="22"/>
          <w:szCs w:val="22"/>
          <w:lang w:val="en-US"/>
        </w:rPr>
        <w:t>mencari</w:t>
      </w:r>
      <w:proofErr w:type="spellEnd"/>
      <w:r w:rsidRPr="00524CFF">
        <w:rPr>
          <w:sz w:val="22"/>
          <w:szCs w:val="22"/>
          <w:lang w:val="en-US"/>
        </w:rPr>
        <w:t xml:space="preserve"> </w:t>
      </w:r>
      <w:proofErr w:type="spellStart"/>
      <w:r w:rsidRPr="00524CFF">
        <w:rPr>
          <w:sz w:val="22"/>
          <w:szCs w:val="22"/>
          <w:lang w:val="en-US"/>
        </w:rPr>
        <w:t>kebenaran</w:t>
      </w:r>
      <w:proofErr w:type="spellEnd"/>
      <w:r w:rsidRPr="00524CFF">
        <w:rPr>
          <w:sz w:val="22"/>
          <w:szCs w:val="22"/>
          <w:lang w:val="en-US"/>
        </w:rPr>
        <w:t xml:space="preserve"> </w:t>
      </w:r>
      <w:proofErr w:type="spellStart"/>
      <w:r w:rsidRPr="00524CFF">
        <w:rPr>
          <w:sz w:val="22"/>
          <w:szCs w:val="22"/>
          <w:lang w:val="en-US"/>
        </w:rPr>
        <w:t>materiil</w:t>
      </w:r>
      <w:proofErr w:type="spellEnd"/>
      <w:r w:rsidRPr="00524CFF">
        <w:rPr>
          <w:sz w:val="22"/>
          <w:szCs w:val="22"/>
          <w:lang w:val="en-US"/>
        </w:rPr>
        <w:t xml:space="preserve"> </w:t>
      </w:r>
      <w:proofErr w:type="spellStart"/>
      <w:r w:rsidRPr="00524CFF">
        <w:rPr>
          <w:sz w:val="22"/>
          <w:szCs w:val="22"/>
          <w:lang w:val="en-US"/>
        </w:rPr>
        <w:t>dalam</w:t>
      </w:r>
      <w:proofErr w:type="spellEnd"/>
      <w:r w:rsidRPr="00524CFF">
        <w:rPr>
          <w:sz w:val="22"/>
          <w:szCs w:val="22"/>
          <w:lang w:val="en-US"/>
        </w:rPr>
        <w:t xml:space="preserve"> </w:t>
      </w:r>
      <w:proofErr w:type="spellStart"/>
      <w:r w:rsidRPr="00524CFF">
        <w:rPr>
          <w:sz w:val="22"/>
          <w:szCs w:val="22"/>
          <w:lang w:val="en-US"/>
        </w:rPr>
        <w:t>memutus</w:t>
      </w:r>
      <w:proofErr w:type="spellEnd"/>
      <w:r w:rsidRPr="00524CFF">
        <w:rPr>
          <w:sz w:val="22"/>
          <w:szCs w:val="22"/>
          <w:lang w:val="en-US"/>
        </w:rPr>
        <w:t xml:space="preserve"> </w:t>
      </w:r>
      <w:proofErr w:type="spellStart"/>
      <w:r w:rsidRPr="00524CFF">
        <w:rPr>
          <w:sz w:val="22"/>
          <w:szCs w:val="22"/>
          <w:lang w:val="en-US"/>
        </w:rPr>
        <w:t>perkara</w:t>
      </w:r>
      <w:proofErr w:type="spellEnd"/>
      <w:r w:rsidRPr="00524CFF">
        <w:rPr>
          <w:sz w:val="22"/>
          <w:szCs w:val="22"/>
          <w:lang w:val="en-US"/>
        </w:rPr>
        <w:t xml:space="preserve"> </w:t>
      </w:r>
      <w:proofErr w:type="spellStart"/>
      <w:r w:rsidRPr="00524CFF">
        <w:rPr>
          <w:sz w:val="22"/>
          <w:szCs w:val="22"/>
          <w:lang w:val="en-US"/>
        </w:rPr>
        <w:t>pencabulan</w:t>
      </w:r>
      <w:proofErr w:type="spellEnd"/>
      <w:r w:rsidRPr="00524CFF">
        <w:rPr>
          <w:sz w:val="22"/>
          <w:szCs w:val="22"/>
          <w:lang w:val="en-US"/>
        </w:rPr>
        <w:t xml:space="preserve"> </w:t>
      </w:r>
      <w:proofErr w:type="spellStart"/>
      <w:r w:rsidRPr="00524CFF">
        <w:rPr>
          <w:sz w:val="22"/>
          <w:szCs w:val="22"/>
          <w:lang w:val="en-US"/>
        </w:rPr>
        <w:t>terhadap</w:t>
      </w:r>
      <w:proofErr w:type="spellEnd"/>
      <w:r w:rsidRPr="00524CFF">
        <w:rPr>
          <w:sz w:val="22"/>
          <w:szCs w:val="22"/>
          <w:lang w:val="en-US"/>
        </w:rPr>
        <w:t xml:space="preserve"> </w:t>
      </w:r>
      <w:proofErr w:type="spellStart"/>
      <w:r w:rsidRPr="00524CFF">
        <w:rPr>
          <w:sz w:val="22"/>
          <w:szCs w:val="22"/>
          <w:lang w:val="en-US"/>
        </w:rPr>
        <w:t>anak</w:t>
      </w:r>
      <w:proofErr w:type="spellEnd"/>
      <w:r w:rsidRPr="00524CFF">
        <w:rPr>
          <w:sz w:val="22"/>
          <w:szCs w:val="22"/>
          <w:lang w:val="en-US"/>
        </w:rPr>
        <w:t xml:space="preserve"> di </w:t>
      </w:r>
      <w:proofErr w:type="spellStart"/>
      <w:r w:rsidRPr="00524CFF">
        <w:rPr>
          <w:sz w:val="22"/>
          <w:szCs w:val="22"/>
          <w:lang w:val="en-US"/>
        </w:rPr>
        <w:t>Pengadilan</w:t>
      </w:r>
      <w:proofErr w:type="spellEnd"/>
      <w:r w:rsidRPr="00524CFF">
        <w:rPr>
          <w:sz w:val="22"/>
          <w:szCs w:val="22"/>
          <w:lang w:val="en-US"/>
        </w:rPr>
        <w:t xml:space="preserve"> Negeri </w:t>
      </w:r>
      <w:proofErr w:type="spellStart"/>
      <w:r w:rsidRPr="00524CFF">
        <w:rPr>
          <w:sz w:val="22"/>
          <w:szCs w:val="22"/>
          <w:lang w:val="en-US"/>
        </w:rPr>
        <w:t>Painan</w:t>
      </w:r>
      <w:proofErr w:type="spellEnd"/>
      <w:r w:rsidRPr="00524CFF">
        <w:rPr>
          <w:sz w:val="22"/>
          <w:szCs w:val="22"/>
          <w:lang w:val="en-US"/>
        </w:rPr>
        <w:t>?</w:t>
      </w:r>
    </w:p>
    <w:p w14:paraId="74F99991" w14:textId="77777777" w:rsidR="00284BCC" w:rsidRPr="00524CFF" w:rsidRDefault="00931CBE" w:rsidP="006022E8">
      <w:pPr>
        <w:numPr>
          <w:ilvl w:val="0"/>
          <w:numId w:val="4"/>
        </w:numPr>
        <w:spacing w:after="0" w:line="240" w:lineRule="auto"/>
        <w:ind w:left="567" w:hanging="284"/>
        <w:jc w:val="both"/>
        <w:rPr>
          <w:rFonts w:eastAsia="serif"/>
          <w:b/>
          <w:color w:val="000000"/>
          <w:lang w:val="en-US"/>
        </w:rPr>
      </w:pPr>
      <w:r w:rsidRPr="00524CFF">
        <w:rPr>
          <w:b/>
          <w:lang w:val="en-US"/>
        </w:rPr>
        <w:t>Tujuan</w:t>
      </w:r>
      <w:r w:rsidRPr="00524CFF">
        <w:rPr>
          <w:rFonts w:eastAsia="serif"/>
          <w:b/>
          <w:color w:val="000000"/>
          <w:lang w:val="en-US"/>
        </w:rPr>
        <w:t xml:space="preserve"> </w:t>
      </w:r>
      <w:proofErr w:type="spellStart"/>
      <w:r w:rsidRPr="00524CFF">
        <w:rPr>
          <w:rFonts w:eastAsia="serif"/>
          <w:b/>
          <w:color w:val="000000"/>
          <w:lang w:val="en-US"/>
        </w:rPr>
        <w:t>Penelitian</w:t>
      </w:r>
      <w:proofErr w:type="spellEnd"/>
      <w:r w:rsidRPr="00524CFF">
        <w:rPr>
          <w:rFonts w:eastAsia="serif"/>
          <w:b/>
          <w:color w:val="000000"/>
          <w:lang w:val="en-US"/>
        </w:rPr>
        <w:t xml:space="preserve"> </w:t>
      </w:r>
    </w:p>
    <w:p w14:paraId="26854491" w14:textId="77777777" w:rsidR="00577627" w:rsidRPr="00524CFF" w:rsidRDefault="00ED7A0D" w:rsidP="006022E8">
      <w:pPr>
        <w:numPr>
          <w:ilvl w:val="0"/>
          <w:numId w:val="3"/>
        </w:numPr>
        <w:spacing w:after="0" w:line="240" w:lineRule="auto"/>
        <w:ind w:left="851" w:hanging="283"/>
        <w:jc w:val="both"/>
      </w:pPr>
      <w:r w:rsidRPr="00524CFF">
        <w:t>Untuk menganalisis pertimbangan hukum hakim dalam memutus perkara pencabulan terhadap anak di Pengadilan Negeri Painan</w:t>
      </w:r>
      <w:r w:rsidR="00577627" w:rsidRPr="00524CFF">
        <w:t>.</w:t>
      </w:r>
    </w:p>
    <w:p w14:paraId="61A42FF0" w14:textId="77777777" w:rsidR="00577627" w:rsidRPr="00524CFF" w:rsidRDefault="00ED7A0D" w:rsidP="006022E8">
      <w:pPr>
        <w:numPr>
          <w:ilvl w:val="0"/>
          <w:numId w:val="3"/>
        </w:numPr>
        <w:spacing w:after="0" w:line="240" w:lineRule="auto"/>
        <w:ind w:left="851" w:hanging="283"/>
        <w:jc w:val="both"/>
      </w:pPr>
      <w:r w:rsidRPr="00524CFF">
        <w:t>Untuk menganalisis kendala hakim dalam mencari kebenaran materiil dalam memutus perkara pencabulan terhadap anak di Pengadilan Negeri Painan</w:t>
      </w:r>
      <w:r w:rsidR="00577627" w:rsidRPr="00524CFF">
        <w:t>.</w:t>
      </w:r>
    </w:p>
    <w:p w14:paraId="3891A40B" w14:textId="77777777" w:rsidR="006022E8" w:rsidRPr="00524CFF" w:rsidRDefault="006022E8" w:rsidP="006022E8">
      <w:pPr>
        <w:spacing w:after="0" w:line="240" w:lineRule="auto"/>
        <w:jc w:val="both"/>
      </w:pPr>
    </w:p>
    <w:p w14:paraId="72CFEC0B" w14:textId="74B95782" w:rsidR="00783A83" w:rsidRPr="00524CFF" w:rsidRDefault="006022E8" w:rsidP="006022E8">
      <w:pPr>
        <w:numPr>
          <w:ilvl w:val="0"/>
          <w:numId w:val="13"/>
        </w:numPr>
        <w:spacing w:after="0" w:line="240" w:lineRule="auto"/>
        <w:ind w:left="284" w:hanging="284"/>
        <w:jc w:val="both"/>
        <w:rPr>
          <w:b/>
          <w:bCs/>
        </w:rPr>
      </w:pPr>
      <w:r w:rsidRPr="00524CFF">
        <w:rPr>
          <w:b/>
          <w:lang w:val="en-US"/>
        </w:rPr>
        <w:t>METODE</w:t>
      </w:r>
      <w:r w:rsidRPr="00524CFF">
        <w:rPr>
          <w:rFonts w:eastAsia="serif"/>
          <w:b/>
          <w:color w:val="000000"/>
          <w:lang w:val="en-US"/>
        </w:rPr>
        <w:t xml:space="preserve"> PENELITIAN</w:t>
      </w:r>
    </w:p>
    <w:p w14:paraId="1EA359DC" w14:textId="2A80E0CA" w:rsidR="006022E8" w:rsidRPr="00524CFF" w:rsidRDefault="00DB384F" w:rsidP="0015064C">
      <w:pPr>
        <w:autoSpaceDE w:val="0"/>
        <w:autoSpaceDN w:val="0"/>
        <w:adjustRightInd w:val="0"/>
        <w:spacing w:after="0" w:line="240" w:lineRule="auto"/>
        <w:ind w:left="284" w:firstLine="720"/>
        <w:jc w:val="both"/>
      </w:pPr>
      <w:r w:rsidRPr="00524CFF">
        <w:t xml:space="preserve">Penelitian ini menggunakan </w:t>
      </w:r>
      <w:proofErr w:type="spellStart"/>
      <w:r w:rsidRPr="00524CFF">
        <w:rPr>
          <w:rFonts w:eastAsia="sans-serif"/>
          <w:lang w:val="en-US"/>
        </w:rPr>
        <w:t>pendekatan</w:t>
      </w:r>
      <w:proofErr w:type="spellEnd"/>
      <w:r w:rsidRPr="00524CFF">
        <w:t xml:space="preserve"> yuridis normatif.</w:t>
      </w:r>
      <w:r w:rsidR="00783A83" w:rsidRPr="00524CFF">
        <w:t xml:space="preserve"> </w:t>
      </w:r>
      <w:r w:rsidRPr="00524CFF">
        <w:t>Sumber data yang digunakan</w:t>
      </w:r>
      <w:r w:rsidR="006022E8" w:rsidRPr="00524CFF">
        <w:t xml:space="preserve"> </w:t>
      </w:r>
      <w:r w:rsidRPr="00524CFF">
        <w:t>adalah data sekunder, yang terdiri atas bahan hukum primer</w:t>
      </w:r>
      <w:r w:rsidR="006022E8" w:rsidRPr="00524CFF">
        <w:t xml:space="preserve">; </w:t>
      </w:r>
      <w:r w:rsidRPr="00524CFF">
        <w:t>bahan hukum sekunder</w:t>
      </w:r>
      <w:r w:rsidR="006022E8" w:rsidRPr="00524CFF">
        <w:t xml:space="preserve">; </w:t>
      </w:r>
      <w:r w:rsidRPr="00524CFF">
        <w:t>dan bahan hukum tersier</w:t>
      </w:r>
      <w:r w:rsidR="006022E8" w:rsidRPr="00524CFF">
        <w:t>. S</w:t>
      </w:r>
      <w:r w:rsidRPr="00524CFF">
        <w:t>erta data primer yang diperoleh dari hasil observasi partisipatif dan wawancara</w:t>
      </w:r>
      <w:r w:rsidR="0015064C" w:rsidRPr="00524CFF">
        <w:t xml:space="preserve">. </w:t>
      </w:r>
      <w:r w:rsidR="00783A83" w:rsidRPr="00524CFF">
        <w:t xml:space="preserve">Teknik pengumpulan data dengan </w:t>
      </w:r>
      <w:r w:rsidRPr="00524CFF">
        <w:t xml:space="preserve">studi </w:t>
      </w:r>
      <w:r w:rsidRPr="00524CFF">
        <w:lastRenderedPageBreak/>
        <w:t>dokumen, wawancara dan observasi partisipatif</w:t>
      </w:r>
      <w:r w:rsidR="0015064C" w:rsidRPr="00524CFF">
        <w:t xml:space="preserve">. Data yang terkumpul </w:t>
      </w:r>
      <w:r w:rsidRPr="00524CFF">
        <w:t>dianalis</w:t>
      </w:r>
      <w:r w:rsidR="0015064C" w:rsidRPr="00524CFF">
        <w:t>is</w:t>
      </w:r>
      <w:r w:rsidRPr="00524CFF">
        <w:t xml:space="preserve"> </w:t>
      </w:r>
      <w:r w:rsidR="0015064C" w:rsidRPr="00524CFF">
        <w:t>se</w:t>
      </w:r>
      <w:r w:rsidRPr="00524CFF">
        <w:t>cara kualitatif</w:t>
      </w:r>
    </w:p>
    <w:p w14:paraId="1B2C1C40" w14:textId="77777777" w:rsidR="006022E8" w:rsidRPr="00524CFF" w:rsidRDefault="006022E8" w:rsidP="006022E8">
      <w:pPr>
        <w:autoSpaceDE w:val="0"/>
        <w:autoSpaceDN w:val="0"/>
        <w:adjustRightInd w:val="0"/>
        <w:spacing w:after="0" w:line="240" w:lineRule="auto"/>
        <w:jc w:val="both"/>
      </w:pPr>
    </w:p>
    <w:p w14:paraId="250F8D4E" w14:textId="71ECC07B" w:rsidR="00783A83" w:rsidRPr="00524CFF" w:rsidRDefault="006022E8" w:rsidP="006022E8">
      <w:pPr>
        <w:numPr>
          <w:ilvl w:val="0"/>
          <w:numId w:val="13"/>
        </w:numPr>
        <w:spacing w:after="0" w:line="240" w:lineRule="auto"/>
        <w:ind w:left="426" w:hanging="426"/>
        <w:jc w:val="both"/>
        <w:rPr>
          <w:b/>
          <w:lang w:val="en-US"/>
        </w:rPr>
      </w:pPr>
      <w:r w:rsidRPr="00524CFF">
        <w:rPr>
          <w:b/>
        </w:rPr>
        <w:t>HASIL</w:t>
      </w:r>
      <w:r w:rsidRPr="00524CFF">
        <w:rPr>
          <w:b/>
          <w:lang w:val="en-US"/>
        </w:rPr>
        <w:t xml:space="preserve"> PENELITIAN</w:t>
      </w:r>
      <w:r w:rsidRPr="00524CFF">
        <w:rPr>
          <w:b/>
        </w:rPr>
        <w:t xml:space="preserve"> DAN </w:t>
      </w:r>
      <w:r w:rsidRPr="00524CFF">
        <w:rPr>
          <w:b/>
          <w:lang w:val="en-US"/>
        </w:rPr>
        <w:t>PEMBAHASAN</w:t>
      </w:r>
    </w:p>
    <w:p w14:paraId="60ACB7C9" w14:textId="77777777" w:rsidR="003627A1" w:rsidRPr="00524CFF" w:rsidRDefault="00A352A2" w:rsidP="006022E8">
      <w:pPr>
        <w:numPr>
          <w:ilvl w:val="0"/>
          <w:numId w:val="5"/>
        </w:numPr>
        <w:spacing w:after="0" w:line="240" w:lineRule="auto"/>
        <w:ind w:left="567" w:hanging="283"/>
        <w:jc w:val="both"/>
        <w:rPr>
          <w:b/>
          <w:lang w:val="en-US"/>
        </w:rPr>
      </w:pPr>
      <w:r w:rsidRPr="00524CFF">
        <w:rPr>
          <w:b/>
        </w:rPr>
        <w:t>Pertimbangan Hukum Hakim dalam Memutus Perkara Pencabulan terhadap Anak di Pengadilan Negeri Painan</w:t>
      </w:r>
    </w:p>
    <w:p w14:paraId="5D137AAD" w14:textId="77777777" w:rsidR="00A352A2" w:rsidRPr="00524CFF" w:rsidRDefault="00A352A2" w:rsidP="006022E8">
      <w:pPr>
        <w:numPr>
          <w:ilvl w:val="0"/>
          <w:numId w:val="10"/>
        </w:numPr>
        <w:spacing w:after="0" w:line="240" w:lineRule="auto"/>
        <w:ind w:left="851" w:hanging="283"/>
        <w:jc w:val="both"/>
        <w:rPr>
          <w:bCs/>
          <w:lang w:val="en-US"/>
        </w:rPr>
      </w:pPr>
      <w:proofErr w:type="spellStart"/>
      <w:r w:rsidRPr="00524CFF">
        <w:rPr>
          <w:bCs/>
          <w:lang w:val="en-US"/>
        </w:rPr>
        <w:t>Pembuktian</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Anak di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w:t>
      </w:r>
      <w:proofErr w:type="spellStart"/>
      <w:r w:rsidRPr="00524CFF">
        <w:rPr>
          <w:bCs/>
          <w:lang w:val="en-US"/>
        </w:rPr>
        <w:t>Tahun</w:t>
      </w:r>
      <w:proofErr w:type="spellEnd"/>
      <w:r w:rsidRPr="00524CFF">
        <w:rPr>
          <w:bCs/>
          <w:lang w:val="en-US"/>
        </w:rPr>
        <w:t xml:space="preserve"> 2018 sampai dengan Oktober 2023</w:t>
      </w:r>
    </w:p>
    <w:p w14:paraId="4F5624D3" w14:textId="08AED274" w:rsidR="009B6363" w:rsidRPr="00524CFF" w:rsidRDefault="009E7DC3" w:rsidP="0015064C">
      <w:pPr>
        <w:autoSpaceDE w:val="0"/>
        <w:autoSpaceDN w:val="0"/>
        <w:adjustRightInd w:val="0"/>
        <w:spacing w:after="0" w:line="240" w:lineRule="auto"/>
        <w:ind w:left="851" w:firstLine="720"/>
        <w:jc w:val="both"/>
        <w:rPr>
          <w:bCs/>
          <w:lang w:val="en-US"/>
        </w:rPr>
      </w:pPr>
      <w:proofErr w:type="spellStart"/>
      <w:r w:rsidRPr="00524CFF">
        <w:rPr>
          <w:bCs/>
          <w:lang w:val="en-US"/>
        </w:rPr>
        <w:t>Berdasarkan</w:t>
      </w:r>
      <w:proofErr w:type="spellEnd"/>
      <w:r w:rsidRPr="00524CFF">
        <w:rPr>
          <w:bCs/>
          <w:lang w:val="en-US"/>
        </w:rPr>
        <w:t xml:space="preserve"> 82 (</w:t>
      </w:r>
      <w:proofErr w:type="spellStart"/>
      <w:r w:rsidRPr="00524CFF">
        <w:rPr>
          <w:bCs/>
          <w:lang w:val="en-US"/>
        </w:rPr>
        <w:t>delapan</w:t>
      </w:r>
      <w:proofErr w:type="spellEnd"/>
      <w:r w:rsidRPr="00524CFF">
        <w:rPr>
          <w:bCs/>
          <w:lang w:val="en-US"/>
        </w:rPr>
        <w:t xml:space="preserve"> </w:t>
      </w:r>
      <w:proofErr w:type="spellStart"/>
      <w:r w:rsidRPr="00524CFF">
        <w:rPr>
          <w:bCs/>
          <w:lang w:val="en-US"/>
        </w:rPr>
        <w:t>puluh</w:t>
      </w:r>
      <w:proofErr w:type="spellEnd"/>
      <w:r w:rsidRPr="00524CFF">
        <w:rPr>
          <w:bCs/>
          <w:lang w:val="en-US"/>
        </w:rPr>
        <w:t xml:space="preserve"> dua) </w:t>
      </w:r>
      <w:proofErr w:type="spellStart"/>
      <w:r w:rsidRPr="00524CFF">
        <w:rPr>
          <w:bCs/>
          <w:lang w:val="en-US"/>
        </w:rPr>
        <w:t>putusan</w:t>
      </w:r>
      <w:proofErr w:type="spellEnd"/>
      <w:r w:rsidRPr="00524CFF">
        <w:rPr>
          <w:bCs/>
          <w:lang w:val="en-US"/>
        </w:rPr>
        <w:t xml:space="preserve">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yang </w:t>
      </w:r>
      <w:proofErr w:type="spellStart"/>
      <w:r w:rsidRPr="00524CFF">
        <w:rPr>
          <w:bCs/>
          <w:lang w:val="en-US"/>
        </w:rPr>
        <w:t>memutus</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w:t>
      </w:r>
      <w:proofErr w:type="spellStart"/>
      <w:r w:rsidR="00D976F8" w:rsidRPr="00524CFF">
        <w:rPr>
          <w:bCs/>
          <w:lang w:val="en-US"/>
        </w:rPr>
        <w:t>ditemukan</w:t>
      </w:r>
      <w:proofErr w:type="spellEnd"/>
      <w:r w:rsidR="00D976F8" w:rsidRPr="00524CFF">
        <w:rPr>
          <w:bCs/>
          <w:lang w:val="en-US"/>
        </w:rPr>
        <w:t xml:space="preserve"> </w:t>
      </w:r>
      <w:proofErr w:type="spellStart"/>
      <w:r w:rsidR="00D976F8" w:rsidRPr="00524CFF">
        <w:rPr>
          <w:bCs/>
          <w:lang w:val="en-US"/>
        </w:rPr>
        <w:t>alat</w:t>
      </w:r>
      <w:proofErr w:type="spellEnd"/>
      <w:r w:rsidR="00D976F8" w:rsidRPr="00524CFF">
        <w:rPr>
          <w:bCs/>
          <w:lang w:val="en-US"/>
        </w:rPr>
        <w:t xml:space="preserve"> </w:t>
      </w:r>
      <w:proofErr w:type="spellStart"/>
      <w:r w:rsidR="00D976F8" w:rsidRPr="00524CFF">
        <w:rPr>
          <w:bCs/>
          <w:lang w:val="en-US"/>
        </w:rPr>
        <w:t>bukti</w:t>
      </w:r>
      <w:proofErr w:type="spellEnd"/>
      <w:r w:rsidR="00D976F8" w:rsidRPr="00524CFF">
        <w:rPr>
          <w:bCs/>
          <w:lang w:val="en-US"/>
        </w:rPr>
        <w:t xml:space="preserve"> yang paling </w:t>
      </w:r>
      <w:proofErr w:type="spellStart"/>
      <w:r w:rsidR="00D976F8" w:rsidRPr="00524CFF">
        <w:rPr>
          <w:bCs/>
          <w:lang w:val="en-US"/>
        </w:rPr>
        <w:t>sering</w:t>
      </w:r>
      <w:proofErr w:type="spellEnd"/>
      <w:r w:rsidR="00D976F8" w:rsidRPr="00524CFF">
        <w:rPr>
          <w:bCs/>
          <w:lang w:val="en-US"/>
        </w:rPr>
        <w:t xml:space="preserve"> </w:t>
      </w:r>
      <w:proofErr w:type="spellStart"/>
      <w:r w:rsidR="00D976F8" w:rsidRPr="00524CFF">
        <w:rPr>
          <w:bCs/>
          <w:lang w:val="en-US"/>
        </w:rPr>
        <w:t>diajukan</w:t>
      </w:r>
      <w:proofErr w:type="spellEnd"/>
      <w:r w:rsidR="00D976F8" w:rsidRPr="00524CFF">
        <w:rPr>
          <w:bCs/>
          <w:lang w:val="en-US"/>
        </w:rPr>
        <w:t xml:space="preserve"> </w:t>
      </w:r>
      <w:proofErr w:type="spellStart"/>
      <w:r w:rsidR="00D976F8" w:rsidRPr="00524CFF">
        <w:rPr>
          <w:bCs/>
          <w:lang w:val="en-US"/>
        </w:rPr>
        <w:t>dalam</w:t>
      </w:r>
      <w:proofErr w:type="spellEnd"/>
      <w:r w:rsidR="00D976F8" w:rsidRPr="00524CFF">
        <w:rPr>
          <w:bCs/>
          <w:lang w:val="en-US"/>
        </w:rPr>
        <w:t xml:space="preserve"> </w:t>
      </w:r>
      <w:proofErr w:type="spellStart"/>
      <w:r w:rsidR="00D976F8" w:rsidRPr="00524CFF">
        <w:rPr>
          <w:bCs/>
          <w:lang w:val="en-US"/>
        </w:rPr>
        <w:t>perkara</w:t>
      </w:r>
      <w:proofErr w:type="spellEnd"/>
      <w:r w:rsidR="00D976F8" w:rsidRPr="00524CFF">
        <w:rPr>
          <w:bCs/>
          <w:lang w:val="en-US"/>
        </w:rPr>
        <w:t xml:space="preserve"> </w:t>
      </w:r>
      <w:proofErr w:type="spellStart"/>
      <w:r w:rsidR="00D976F8" w:rsidRPr="00524CFF">
        <w:rPr>
          <w:bCs/>
          <w:lang w:val="en-US"/>
        </w:rPr>
        <w:t>pencabulan</w:t>
      </w:r>
      <w:proofErr w:type="spellEnd"/>
      <w:r w:rsidR="00D976F8" w:rsidRPr="00524CFF">
        <w:rPr>
          <w:bCs/>
          <w:lang w:val="en-US"/>
        </w:rPr>
        <w:t xml:space="preserve"> </w:t>
      </w:r>
      <w:proofErr w:type="spellStart"/>
      <w:r w:rsidR="00D976F8" w:rsidRPr="00524CFF">
        <w:rPr>
          <w:bCs/>
          <w:lang w:val="en-US"/>
        </w:rPr>
        <w:t>terhadap</w:t>
      </w:r>
      <w:proofErr w:type="spellEnd"/>
      <w:r w:rsidR="00D976F8" w:rsidRPr="00524CFF">
        <w:rPr>
          <w:bCs/>
          <w:lang w:val="en-US"/>
        </w:rPr>
        <w:t xml:space="preserve"> </w:t>
      </w:r>
      <w:proofErr w:type="spellStart"/>
      <w:r w:rsidR="00D976F8" w:rsidRPr="00524CFF">
        <w:rPr>
          <w:bCs/>
          <w:lang w:val="en-US"/>
        </w:rPr>
        <w:t>anak</w:t>
      </w:r>
      <w:proofErr w:type="spellEnd"/>
      <w:r w:rsidR="00D976F8" w:rsidRPr="00524CFF">
        <w:rPr>
          <w:bCs/>
          <w:lang w:val="en-US"/>
        </w:rPr>
        <w:t xml:space="preserve"> di </w:t>
      </w:r>
      <w:proofErr w:type="spellStart"/>
      <w:r w:rsidR="00D976F8" w:rsidRPr="00524CFF">
        <w:rPr>
          <w:bCs/>
          <w:lang w:val="en-US"/>
        </w:rPr>
        <w:t>Pengadilan</w:t>
      </w:r>
      <w:proofErr w:type="spellEnd"/>
      <w:r w:rsidR="00D976F8" w:rsidRPr="00524CFF">
        <w:rPr>
          <w:bCs/>
          <w:lang w:val="en-US"/>
        </w:rPr>
        <w:t xml:space="preserve"> Negeri </w:t>
      </w:r>
      <w:proofErr w:type="spellStart"/>
      <w:r w:rsidR="00D976F8" w:rsidRPr="00524CFF">
        <w:rPr>
          <w:bCs/>
          <w:lang w:val="en-US"/>
        </w:rPr>
        <w:t>Painan</w:t>
      </w:r>
      <w:proofErr w:type="spellEnd"/>
      <w:r w:rsidR="00D976F8" w:rsidRPr="00524CFF">
        <w:rPr>
          <w:bCs/>
          <w:lang w:val="en-US"/>
        </w:rPr>
        <w:t xml:space="preserve"> </w:t>
      </w:r>
      <w:proofErr w:type="spellStart"/>
      <w:r w:rsidR="00D976F8" w:rsidRPr="00524CFF">
        <w:rPr>
          <w:bCs/>
          <w:lang w:val="en-US"/>
        </w:rPr>
        <w:t>adalah</w:t>
      </w:r>
      <w:proofErr w:type="spellEnd"/>
      <w:r w:rsidR="00D976F8" w:rsidRPr="00524CFF">
        <w:rPr>
          <w:bCs/>
          <w:lang w:val="en-US"/>
        </w:rPr>
        <w:t xml:space="preserve"> </w:t>
      </w:r>
      <w:proofErr w:type="spellStart"/>
      <w:r w:rsidR="00D976F8" w:rsidRPr="00524CFF">
        <w:rPr>
          <w:bCs/>
          <w:lang w:val="en-US"/>
        </w:rPr>
        <w:t>alat</w:t>
      </w:r>
      <w:proofErr w:type="spellEnd"/>
      <w:r w:rsidR="00D976F8" w:rsidRPr="00524CFF">
        <w:rPr>
          <w:bCs/>
          <w:lang w:val="en-US"/>
        </w:rPr>
        <w:t xml:space="preserve"> </w:t>
      </w:r>
      <w:proofErr w:type="spellStart"/>
      <w:r w:rsidR="00D976F8" w:rsidRPr="00524CFF">
        <w:rPr>
          <w:bCs/>
          <w:lang w:val="en-US"/>
        </w:rPr>
        <w:t>bukti</w:t>
      </w:r>
      <w:proofErr w:type="spellEnd"/>
      <w:r w:rsidR="00D976F8" w:rsidRPr="00524CFF">
        <w:rPr>
          <w:bCs/>
          <w:lang w:val="en-US"/>
        </w:rPr>
        <w:t xml:space="preserve"> </w:t>
      </w:r>
      <w:proofErr w:type="spellStart"/>
      <w:r w:rsidR="00D976F8" w:rsidRPr="00524CFF">
        <w:rPr>
          <w:bCs/>
          <w:lang w:val="en-US"/>
        </w:rPr>
        <w:t>keterangan</w:t>
      </w:r>
      <w:proofErr w:type="spellEnd"/>
      <w:r w:rsidR="00D976F8" w:rsidRPr="00524CFF">
        <w:rPr>
          <w:bCs/>
          <w:lang w:val="en-US"/>
        </w:rPr>
        <w:t xml:space="preserve"> </w:t>
      </w:r>
      <w:proofErr w:type="spellStart"/>
      <w:r w:rsidR="00D976F8" w:rsidRPr="00524CFF">
        <w:rPr>
          <w:bCs/>
          <w:lang w:val="en-US"/>
        </w:rPr>
        <w:t>saksi</w:t>
      </w:r>
      <w:proofErr w:type="spellEnd"/>
      <w:r w:rsidR="00D976F8" w:rsidRPr="00524CFF">
        <w:rPr>
          <w:bCs/>
          <w:lang w:val="en-US"/>
        </w:rPr>
        <w:t xml:space="preserve"> </w:t>
      </w:r>
      <w:r w:rsidR="00D976F8" w:rsidRPr="00524CFF">
        <w:rPr>
          <w:bCs/>
          <w:i/>
          <w:iCs/>
          <w:lang w:val="en-US"/>
        </w:rPr>
        <w:t xml:space="preserve">testimonium de </w:t>
      </w:r>
      <w:proofErr w:type="spellStart"/>
      <w:r w:rsidR="00D976F8" w:rsidRPr="00524CFF">
        <w:rPr>
          <w:bCs/>
          <w:i/>
          <w:iCs/>
          <w:lang w:val="en-US"/>
        </w:rPr>
        <w:t>auditu</w:t>
      </w:r>
      <w:proofErr w:type="spellEnd"/>
      <w:r w:rsidR="00D976F8" w:rsidRPr="00524CFF">
        <w:rPr>
          <w:bCs/>
          <w:lang w:val="en-US"/>
        </w:rPr>
        <w:t xml:space="preserve"> yang </w:t>
      </w:r>
      <w:proofErr w:type="spellStart"/>
      <w:r w:rsidR="00D976F8" w:rsidRPr="00524CFF">
        <w:rPr>
          <w:bCs/>
          <w:lang w:val="en-US"/>
        </w:rPr>
        <w:t>memberikan</w:t>
      </w:r>
      <w:proofErr w:type="spellEnd"/>
      <w:r w:rsidR="00D976F8" w:rsidRPr="00524CFF">
        <w:rPr>
          <w:bCs/>
          <w:lang w:val="en-US"/>
        </w:rPr>
        <w:t xml:space="preserve"> </w:t>
      </w:r>
      <w:proofErr w:type="spellStart"/>
      <w:r w:rsidR="00D976F8" w:rsidRPr="00524CFF">
        <w:rPr>
          <w:bCs/>
          <w:lang w:val="en-US"/>
        </w:rPr>
        <w:t>keterangan</w:t>
      </w:r>
      <w:proofErr w:type="spellEnd"/>
      <w:r w:rsidR="00D976F8" w:rsidRPr="00524CFF">
        <w:rPr>
          <w:bCs/>
          <w:lang w:val="en-US"/>
        </w:rPr>
        <w:t xml:space="preserve"> di </w:t>
      </w:r>
      <w:proofErr w:type="spellStart"/>
      <w:r w:rsidR="00D976F8" w:rsidRPr="00524CFF">
        <w:rPr>
          <w:bCs/>
          <w:lang w:val="en-US"/>
        </w:rPr>
        <w:t>bawah</w:t>
      </w:r>
      <w:proofErr w:type="spellEnd"/>
      <w:r w:rsidR="00D976F8" w:rsidRPr="00524CFF">
        <w:rPr>
          <w:bCs/>
          <w:lang w:val="en-US"/>
        </w:rPr>
        <w:t xml:space="preserve"> </w:t>
      </w:r>
      <w:proofErr w:type="spellStart"/>
      <w:r w:rsidR="00D976F8" w:rsidRPr="00524CFF">
        <w:rPr>
          <w:bCs/>
          <w:lang w:val="en-US"/>
        </w:rPr>
        <w:t>sumpah</w:t>
      </w:r>
      <w:proofErr w:type="spellEnd"/>
      <w:r w:rsidR="00D976F8" w:rsidRPr="00524CFF">
        <w:rPr>
          <w:bCs/>
          <w:lang w:val="en-US"/>
        </w:rPr>
        <w:t xml:space="preserve"> yang </w:t>
      </w:r>
      <w:proofErr w:type="spellStart"/>
      <w:r w:rsidR="00D976F8" w:rsidRPr="00524CFF">
        <w:rPr>
          <w:bCs/>
          <w:lang w:val="en-US"/>
        </w:rPr>
        <w:t>berjumlah</w:t>
      </w:r>
      <w:proofErr w:type="spellEnd"/>
      <w:r w:rsidR="00D976F8" w:rsidRPr="00524CFF">
        <w:rPr>
          <w:bCs/>
          <w:lang w:val="en-US"/>
        </w:rPr>
        <w:t xml:space="preserve"> 81 (</w:t>
      </w:r>
      <w:proofErr w:type="spellStart"/>
      <w:r w:rsidR="00D976F8" w:rsidRPr="00524CFF">
        <w:rPr>
          <w:bCs/>
          <w:lang w:val="en-US"/>
        </w:rPr>
        <w:t>delapan</w:t>
      </w:r>
      <w:proofErr w:type="spellEnd"/>
      <w:r w:rsidR="00D976F8" w:rsidRPr="00524CFF">
        <w:rPr>
          <w:bCs/>
          <w:lang w:val="en-US"/>
        </w:rPr>
        <w:t xml:space="preserve"> </w:t>
      </w:r>
      <w:proofErr w:type="spellStart"/>
      <w:r w:rsidR="00D976F8" w:rsidRPr="00524CFF">
        <w:rPr>
          <w:bCs/>
          <w:lang w:val="en-US"/>
        </w:rPr>
        <w:t>puluh</w:t>
      </w:r>
      <w:proofErr w:type="spellEnd"/>
      <w:r w:rsidR="00D976F8" w:rsidRPr="00524CFF">
        <w:rPr>
          <w:bCs/>
          <w:lang w:val="en-US"/>
        </w:rPr>
        <w:t xml:space="preserve"> </w:t>
      </w:r>
      <w:proofErr w:type="spellStart"/>
      <w:r w:rsidR="00D976F8" w:rsidRPr="00524CFF">
        <w:rPr>
          <w:bCs/>
          <w:lang w:val="en-US"/>
        </w:rPr>
        <w:t>satu</w:t>
      </w:r>
      <w:proofErr w:type="spellEnd"/>
      <w:r w:rsidR="00D976F8" w:rsidRPr="00524CFF">
        <w:rPr>
          <w:bCs/>
          <w:lang w:val="en-US"/>
        </w:rPr>
        <w:t xml:space="preserve">) </w:t>
      </w:r>
      <w:proofErr w:type="spellStart"/>
      <w:r w:rsidR="00D976F8" w:rsidRPr="00524CFF">
        <w:rPr>
          <w:bCs/>
          <w:lang w:val="en-US"/>
        </w:rPr>
        <w:t>perkara</w:t>
      </w:r>
      <w:proofErr w:type="spellEnd"/>
      <w:r w:rsidR="00D976F8" w:rsidRPr="00524CFF">
        <w:rPr>
          <w:bCs/>
          <w:lang w:val="en-US"/>
        </w:rPr>
        <w:t xml:space="preserve"> </w:t>
      </w:r>
      <w:proofErr w:type="spellStart"/>
      <w:r w:rsidR="00D976F8" w:rsidRPr="00524CFF">
        <w:rPr>
          <w:bCs/>
          <w:lang w:val="en-US"/>
        </w:rPr>
        <w:t>dengan</w:t>
      </w:r>
      <w:proofErr w:type="spellEnd"/>
      <w:r w:rsidR="00D976F8" w:rsidRPr="00524CFF">
        <w:rPr>
          <w:bCs/>
          <w:lang w:val="en-US"/>
        </w:rPr>
        <w:t xml:space="preserve"> </w:t>
      </w:r>
      <w:proofErr w:type="spellStart"/>
      <w:r w:rsidR="00D976F8" w:rsidRPr="00524CFF">
        <w:rPr>
          <w:bCs/>
          <w:lang w:val="en-US"/>
        </w:rPr>
        <w:t>persentase</w:t>
      </w:r>
      <w:proofErr w:type="spellEnd"/>
      <w:r w:rsidR="00D976F8" w:rsidRPr="00524CFF">
        <w:rPr>
          <w:bCs/>
          <w:lang w:val="en-US"/>
        </w:rPr>
        <w:t xml:space="preserve"> </w:t>
      </w:r>
      <w:proofErr w:type="spellStart"/>
      <w:r w:rsidR="00D976F8" w:rsidRPr="00524CFF">
        <w:rPr>
          <w:bCs/>
          <w:lang w:val="en-US"/>
        </w:rPr>
        <w:t>sebanyak</w:t>
      </w:r>
      <w:proofErr w:type="spellEnd"/>
      <w:r w:rsidR="00D976F8" w:rsidRPr="00524CFF">
        <w:rPr>
          <w:bCs/>
          <w:lang w:val="en-US"/>
        </w:rPr>
        <w:t xml:space="preserve"> 98.78% dan </w:t>
      </w:r>
      <w:proofErr w:type="spellStart"/>
      <w:r w:rsidR="00D976F8" w:rsidRPr="00524CFF">
        <w:rPr>
          <w:bCs/>
          <w:lang w:val="en-US"/>
        </w:rPr>
        <w:t>alat</w:t>
      </w:r>
      <w:proofErr w:type="spellEnd"/>
      <w:r w:rsidR="00D976F8" w:rsidRPr="00524CFF">
        <w:rPr>
          <w:bCs/>
          <w:lang w:val="en-US"/>
        </w:rPr>
        <w:t xml:space="preserve"> </w:t>
      </w:r>
      <w:proofErr w:type="spellStart"/>
      <w:r w:rsidR="00D976F8" w:rsidRPr="00524CFF">
        <w:rPr>
          <w:bCs/>
          <w:lang w:val="en-US"/>
        </w:rPr>
        <w:t>bukti</w:t>
      </w:r>
      <w:proofErr w:type="spellEnd"/>
      <w:r w:rsidR="00D976F8" w:rsidRPr="00524CFF">
        <w:rPr>
          <w:bCs/>
          <w:lang w:val="en-US"/>
        </w:rPr>
        <w:t xml:space="preserve"> </w:t>
      </w:r>
      <w:proofErr w:type="spellStart"/>
      <w:r w:rsidR="00D976F8" w:rsidRPr="00524CFF">
        <w:rPr>
          <w:bCs/>
          <w:lang w:val="en-US"/>
        </w:rPr>
        <w:t>surat</w:t>
      </w:r>
      <w:proofErr w:type="spellEnd"/>
      <w:r w:rsidR="00D976F8" w:rsidRPr="00524CFF">
        <w:rPr>
          <w:bCs/>
          <w:lang w:val="en-US"/>
        </w:rPr>
        <w:t xml:space="preserve"> </w:t>
      </w:r>
      <w:proofErr w:type="spellStart"/>
      <w:r w:rsidR="00D976F8" w:rsidRPr="00524CFF">
        <w:rPr>
          <w:bCs/>
          <w:lang w:val="en-US"/>
        </w:rPr>
        <w:t>berupa</w:t>
      </w:r>
      <w:proofErr w:type="spellEnd"/>
      <w:r w:rsidR="00D976F8" w:rsidRPr="00524CFF">
        <w:rPr>
          <w:bCs/>
          <w:lang w:val="en-US"/>
        </w:rPr>
        <w:t xml:space="preserve"> </w:t>
      </w:r>
      <w:proofErr w:type="spellStart"/>
      <w:r w:rsidR="00D976F8" w:rsidRPr="00524CFF">
        <w:rPr>
          <w:bCs/>
          <w:lang w:val="en-US"/>
        </w:rPr>
        <w:t>VeR</w:t>
      </w:r>
      <w:proofErr w:type="spellEnd"/>
      <w:r w:rsidR="00D976F8" w:rsidRPr="00524CFF">
        <w:rPr>
          <w:bCs/>
          <w:lang w:val="en-US"/>
        </w:rPr>
        <w:t xml:space="preserve"> yang </w:t>
      </w:r>
      <w:proofErr w:type="spellStart"/>
      <w:r w:rsidR="00D976F8" w:rsidRPr="00524CFF">
        <w:rPr>
          <w:bCs/>
          <w:lang w:val="en-US"/>
        </w:rPr>
        <w:t>berjumlah</w:t>
      </w:r>
      <w:proofErr w:type="spellEnd"/>
      <w:r w:rsidR="00D976F8" w:rsidRPr="00524CFF">
        <w:rPr>
          <w:bCs/>
          <w:lang w:val="en-US"/>
        </w:rPr>
        <w:t xml:space="preserve"> 72 (</w:t>
      </w:r>
      <w:proofErr w:type="spellStart"/>
      <w:r w:rsidR="00D976F8" w:rsidRPr="00524CFF">
        <w:rPr>
          <w:bCs/>
          <w:lang w:val="en-US"/>
        </w:rPr>
        <w:t>tujuh</w:t>
      </w:r>
      <w:proofErr w:type="spellEnd"/>
      <w:r w:rsidR="00D976F8" w:rsidRPr="00524CFF">
        <w:rPr>
          <w:bCs/>
          <w:lang w:val="en-US"/>
        </w:rPr>
        <w:t xml:space="preserve"> </w:t>
      </w:r>
      <w:proofErr w:type="spellStart"/>
      <w:r w:rsidR="00D976F8" w:rsidRPr="00524CFF">
        <w:rPr>
          <w:bCs/>
          <w:lang w:val="en-US"/>
        </w:rPr>
        <w:t>puluh</w:t>
      </w:r>
      <w:proofErr w:type="spellEnd"/>
      <w:r w:rsidR="00D976F8" w:rsidRPr="00524CFF">
        <w:rPr>
          <w:bCs/>
          <w:lang w:val="en-US"/>
        </w:rPr>
        <w:t xml:space="preserve"> dua) </w:t>
      </w:r>
      <w:proofErr w:type="spellStart"/>
      <w:r w:rsidR="00D976F8" w:rsidRPr="00524CFF">
        <w:rPr>
          <w:bCs/>
          <w:lang w:val="en-US"/>
        </w:rPr>
        <w:t>perkara</w:t>
      </w:r>
      <w:proofErr w:type="spellEnd"/>
      <w:r w:rsidR="00D976F8" w:rsidRPr="00524CFF">
        <w:rPr>
          <w:bCs/>
          <w:lang w:val="en-US"/>
        </w:rPr>
        <w:t xml:space="preserve"> </w:t>
      </w:r>
      <w:proofErr w:type="spellStart"/>
      <w:r w:rsidR="00D976F8" w:rsidRPr="00524CFF">
        <w:rPr>
          <w:bCs/>
          <w:lang w:val="en-US"/>
        </w:rPr>
        <w:t>dengan</w:t>
      </w:r>
      <w:proofErr w:type="spellEnd"/>
      <w:r w:rsidR="00D976F8" w:rsidRPr="00524CFF">
        <w:rPr>
          <w:bCs/>
          <w:lang w:val="en-US"/>
        </w:rPr>
        <w:t xml:space="preserve"> </w:t>
      </w:r>
      <w:proofErr w:type="spellStart"/>
      <w:r w:rsidR="00D976F8" w:rsidRPr="00524CFF">
        <w:rPr>
          <w:bCs/>
          <w:lang w:val="en-US"/>
        </w:rPr>
        <w:t>persentase</w:t>
      </w:r>
      <w:proofErr w:type="spellEnd"/>
      <w:r w:rsidR="00D976F8" w:rsidRPr="00524CFF">
        <w:rPr>
          <w:bCs/>
          <w:lang w:val="en-US"/>
        </w:rPr>
        <w:t xml:space="preserve"> </w:t>
      </w:r>
      <w:proofErr w:type="spellStart"/>
      <w:r w:rsidR="00D976F8" w:rsidRPr="00524CFF">
        <w:rPr>
          <w:bCs/>
          <w:lang w:val="en-US"/>
        </w:rPr>
        <w:t>sebanyak</w:t>
      </w:r>
      <w:proofErr w:type="spellEnd"/>
      <w:r w:rsidR="00D976F8" w:rsidRPr="00524CFF">
        <w:rPr>
          <w:bCs/>
          <w:lang w:val="en-US"/>
        </w:rPr>
        <w:t xml:space="preserve"> 87.80%.</w:t>
      </w:r>
    </w:p>
    <w:p w14:paraId="36CF94A9" w14:textId="7C7B59CE" w:rsidR="009D4E53" w:rsidRPr="00524CFF" w:rsidRDefault="00D976F8" w:rsidP="0015064C">
      <w:pPr>
        <w:autoSpaceDE w:val="0"/>
        <w:autoSpaceDN w:val="0"/>
        <w:adjustRightInd w:val="0"/>
        <w:spacing w:after="0" w:line="240" w:lineRule="auto"/>
        <w:ind w:left="851" w:firstLine="720"/>
        <w:jc w:val="both"/>
        <w:rPr>
          <w:bCs/>
          <w:lang w:val="en-US"/>
        </w:rPr>
      </w:pPr>
      <w:proofErr w:type="spellStart"/>
      <w:r w:rsidRPr="00524CFF">
        <w:rPr>
          <w:bCs/>
          <w:lang w:val="en-US"/>
        </w:rPr>
        <w:t>Keterangan</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korban </w:t>
      </w:r>
      <w:r w:rsidR="00074D3A" w:rsidRPr="00524CFF">
        <w:rPr>
          <w:bCs/>
          <w:lang w:val="en-US"/>
        </w:rPr>
        <w:t xml:space="preserve">yang </w:t>
      </w:r>
      <w:proofErr w:type="spellStart"/>
      <w:r w:rsidRPr="00524CFF">
        <w:rPr>
          <w:bCs/>
          <w:lang w:val="en-US"/>
        </w:rPr>
        <w:t>diajukan</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di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w:t>
      </w:r>
      <w:proofErr w:type="spellStart"/>
      <w:r w:rsidRPr="00524CFF">
        <w:rPr>
          <w:bCs/>
          <w:lang w:val="en-US"/>
        </w:rPr>
        <w:t>ada</w:t>
      </w:r>
      <w:proofErr w:type="spellEnd"/>
      <w:r w:rsidRPr="00524CFF">
        <w:rPr>
          <w:bCs/>
          <w:lang w:val="en-US"/>
        </w:rPr>
        <w:t xml:space="preserve"> yang </w:t>
      </w:r>
      <w:proofErr w:type="spellStart"/>
      <w:r w:rsidRPr="00524CFF">
        <w:rPr>
          <w:bCs/>
          <w:lang w:val="en-US"/>
        </w:rPr>
        <w:t>diberikan</w:t>
      </w:r>
      <w:proofErr w:type="spellEnd"/>
      <w:r w:rsidRPr="00524CFF">
        <w:rPr>
          <w:bCs/>
          <w:lang w:val="en-US"/>
        </w:rPr>
        <w:t xml:space="preserve"> di </w:t>
      </w:r>
      <w:proofErr w:type="spellStart"/>
      <w:r w:rsidRPr="00524CFF">
        <w:rPr>
          <w:bCs/>
          <w:lang w:val="en-US"/>
        </w:rPr>
        <w:t>bawah</w:t>
      </w:r>
      <w:proofErr w:type="spellEnd"/>
      <w:r w:rsidRPr="00524CFF">
        <w:rPr>
          <w:bCs/>
          <w:lang w:val="en-US"/>
        </w:rPr>
        <w:t xml:space="preserve"> </w:t>
      </w:r>
      <w:proofErr w:type="spellStart"/>
      <w:r w:rsidRPr="00524CFF">
        <w:rPr>
          <w:bCs/>
          <w:lang w:val="en-US"/>
        </w:rPr>
        <w:t>sumpah</w:t>
      </w:r>
      <w:proofErr w:type="spellEnd"/>
      <w:r w:rsidR="000344B1" w:rsidRPr="00524CFF">
        <w:rPr>
          <w:bCs/>
          <w:lang w:val="en-US"/>
        </w:rPr>
        <w:t xml:space="preserve"> </w:t>
      </w:r>
      <w:proofErr w:type="spellStart"/>
      <w:r w:rsidR="000344B1" w:rsidRPr="00524CFF">
        <w:rPr>
          <w:bCs/>
          <w:lang w:val="en-US"/>
        </w:rPr>
        <w:t>dengan</w:t>
      </w:r>
      <w:proofErr w:type="spellEnd"/>
      <w:r w:rsidR="000344B1" w:rsidRPr="00524CFF">
        <w:rPr>
          <w:bCs/>
          <w:lang w:val="en-US"/>
        </w:rPr>
        <w:t xml:space="preserve"> </w:t>
      </w:r>
      <w:proofErr w:type="spellStart"/>
      <w:r w:rsidR="000344B1" w:rsidRPr="00524CFF">
        <w:rPr>
          <w:bCs/>
          <w:lang w:val="en-US"/>
        </w:rPr>
        <w:t>jumlah</w:t>
      </w:r>
      <w:proofErr w:type="spellEnd"/>
      <w:r w:rsidR="000344B1" w:rsidRPr="00524CFF">
        <w:rPr>
          <w:bCs/>
          <w:lang w:val="en-US"/>
        </w:rPr>
        <w:t xml:space="preserve"> 51 (lima </w:t>
      </w:r>
      <w:proofErr w:type="spellStart"/>
      <w:r w:rsidR="000344B1" w:rsidRPr="00524CFF">
        <w:rPr>
          <w:bCs/>
          <w:lang w:val="en-US"/>
        </w:rPr>
        <w:t>puluh</w:t>
      </w:r>
      <w:proofErr w:type="spellEnd"/>
      <w:r w:rsidR="000344B1" w:rsidRPr="00524CFF">
        <w:rPr>
          <w:bCs/>
          <w:lang w:val="en-US"/>
        </w:rPr>
        <w:t xml:space="preserve"> </w:t>
      </w:r>
      <w:proofErr w:type="spellStart"/>
      <w:r w:rsidR="000344B1" w:rsidRPr="00524CFF">
        <w:rPr>
          <w:bCs/>
          <w:lang w:val="en-US"/>
        </w:rPr>
        <w:t>satu</w:t>
      </w:r>
      <w:proofErr w:type="spellEnd"/>
      <w:r w:rsidR="000344B1" w:rsidRPr="00524CFF">
        <w:rPr>
          <w:bCs/>
          <w:lang w:val="en-US"/>
        </w:rPr>
        <w:t xml:space="preserve">) </w:t>
      </w:r>
      <w:proofErr w:type="spellStart"/>
      <w:r w:rsidR="000344B1" w:rsidRPr="00524CFF">
        <w:rPr>
          <w:bCs/>
          <w:lang w:val="en-US"/>
        </w:rPr>
        <w:t>perkara</w:t>
      </w:r>
      <w:proofErr w:type="spellEnd"/>
      <w:r w:rsidR="000344B1" w:rsidRPr="00524CFF">
        <w:rPr>
          <w:bCs/>
          <w:lang w:val="en-US"/>
        </w:rPr>
        <w:t xml:space="preserve"> </w:t>
      </w:r>
      <w:proofErr w:type="spellStart"/>
      <w:r w:rsidR="000344B1" w:rsidRPr="00524CFF">
        <w:rPr>
          <w:bCs/>
          <w:lang w:val="en-US"/>
        </w:rPr>
        <w:t>dengan</w:t>
      </w:r>
      <w:proofErr w:type="spellEnd"/>
      <w:r w:rsidR="000344B1" w:rsidRPr="00524CFF">
        <w:rPr>
          <w:bCs/>
          <w:lang w:val="en-US"/>
        </w:rPr>
        <w:t xml:space="preserve"> </w:t>
      </w:r>
      <w:proofErr w:type="spellStart"/>
      <w:r w:rsidR="000344B1" w:rsidRPr="00524CFF">
        <w:rPr>
          <w:bCs/>
          <w:lang w:val="en-US"/>
        </w:rPr>
        <w:t>persentase</w:t>
      </w:r>
      <w:proofErr w:type="spellEnd"/>
      <w:r w:rsidR="000344B1" w:rsidRPr="00524CFF">
        <w:rPr>
          <w:bCs/>
          <w:lang w:val="en-US"/>
        </w:rPr>
        <w:t xml:space="preserve"> 62.19%</w:t>
      </w:r>
      <w:r w:rsidRPr="00524CFF">
        <w:rPr>
          <w:bCs/>
          <w:lang w:val="en-US"/>
        </w:rPr>
        <w:t xml:space="preserve"> dan </w:t>
      </w:r>
      <w:proofErr w:type="spellStart"/>
      <w:r w:rsidRPr="00524CFF">
        <w:rPr>
          <w:bCs/>
          <w:lang w:val="en-US"/>
        </w:rPr>
        <w:t>ada</w:t>
      </w:r>
      <w:proofErr w:type="spellEnd"/>
      <w:r w:rsidRPr="00524CFF">
        <w:rPr>
          <w:bCs/>
          <w:lang w:val="en-US"/>
        </w:rPr>
        <w:t xml:space="preserve"> pula yang </w:t>
      </w:r>
      <w:proofErr w:type="spellStart"/>
      <w:r w:rsidRPr="00524CFF">
        <w:rPr>
          <w:bCs/>
          <w:lang w:val="en-US"/>
        </w:rPr>
        <w:t>diberikan</w:t>
      </w:r>
      <w:proofErr w:type="spellEnd"/>
      <w:r w:rsidRPr="00524CFF">
        <w:rPr>
          <w:bCs/>
          <w:lang w:val="en-US"/>
        </w:rPr>
        <w:t xml:space="preserve"> </w:t>
      </w:r>
      <w:proofErr w:type="spellStart"/>
      <w:r w:rsidRPr="00524CFF">
        <w:rPr>
          <w:bCs/>
          <w:lang w:val="en-US"/>
        </w:rPr>
        <w:t>tanpa</w:t>
      </w:r>
      <w:proofErr w:type="spellEnd"/>
      <w:r w:rsidRPr="00524CFF">
        <w:rPr>
          <w:bCs/>
          <w:lang w:val="en-US"/>
        </w:rPr>
        <w:t xml:space="preserve"> di </w:t>
      </w:r>
      <w:proofErr w:type="spellStart"/>
      <w:r w:rsidRPr="00524CFF">
        <w:rPr>
          <w:bCs/>
          <w:lang w:val="en-US"/>
        </w:rPr>
        <w:t>sumpah</w:t>
      </w:r>
      <w:proofErr w:type="spellEnd"/>
      <w:r w:rsidR="00710D92" w:rsidRPr="00524CFF">
        <w:rPr>
          <w:bCs/>
          <w:lang w:val="en-US"/>
        </w:rPr>
        <w:t xml:space="preserve"> </w:t>
      </w:r>
      <w:proofErr w:type="spellStart"/>
      <w:r w:rsidR="00710D92" w:rsidRPr="00524CFF">
        <w:rPr>
          <w:bCs/>
          <w:lang w:val="en-US"/>
        </w:rPr>
        <w:t>dengan</w:t>
      </w:r>
      <w:proofErr w:type="spellEnd"/>
      <w:r w:rsidR="00710D92" w:rsidRPr="00524CFF">
        <w:rPr>
          <w:bCs/>
          <w:lang w:val="en-US"/>
        </w:rPr>
        <w:t xml:space="preserve"> </w:t>
      </w:r>
      <w:proofErr w:type="spellStart"/>
      <w:r w:rsidR="00710D92" w:rsidRPr="00524CFF">
        <w:rPr>
          <w:bCs/>
          <w:lang w:val="en-US"/>
        </w:rPr>
        <w:t>jumlah</w:t>
      </w:r>
      <w:proofErr w:type="spellEnd"/>
      <w:r w:rsidR="00710D92" w:rsidRPr="00524CFF">
        <w:rPr>
          <w:bCs/>
          <w:lang w:val="en-US"/>
        </w:rPr>
        <w:t xml:space="preserve"> 31 (</w:t>
      </w:r>
      <w:proofErr w:type="spellStart"/>
      <w:r w:rsidR="00710D92" w:rsidRPr="00524CFF">
        <w:rPr>
          <w:bCs/>
          <w:lang w:val="en-US"/>
        </w:rPr>
        <w:t>tiga</w:t>
      </w:r>
      <w:proofErr w:type="spellEnd"/>
      <w:r w:rsidR="00710D92" w:rsidRPr="00524CFF">
        <w:rPr>
          <w:bCs/>
          <w:lang w:val="en-US"/>
        </w:rPr>
        <w:t xml:space="preserve"> </w:t>
      </w:r>
      <w:proofErr w:type="spellStart"/>
      <w:r w:rsidR="00710D92" w:rsidRPr="00524CFF">
        <w:rPr>
          <w:bCs/>
          <w:lang w:val="en-US"/>
        </w:rPr>
        <w:t>puluh</w:t>
      </w:r>
      <w:proofErr w:type="spellEnd"/>
      <w:r w:rsidR="00710D92" w:rsidRPr="00524CFF">
        <w:rPr>
          <w:bCs/>
          <w:lang w:val="en-US"/>
        </w:rPr>
        <w:t xml:space="preserve"> </w:t>
      </w:r>
      <w:proofErr w:type="spellStart"/>
      <w:r w:rsidR="00710D92" w:rsidRPr="00524CFF">
        <w:rPr>
          <w:bCs/>
          <w:lang w:val="en-US"/>
        </w:rPr>
        <w:t>satu</w:t>
      </w:r>
      <w:proofErr w:type="spellEnd"/>
      <w:r w:rsidR="00710D92" w:rsidRPr="00524CFF">
        <w:rPr>
          <w:bCs/>
          <w:lang w:val="en-US"/>
        </w:rPr>
        <w:t xml:space="preserve">) </w:t>
      </w:r>
      <w:proofErr w:type="spellStart"/>
      <w:r w:rsidR="00710D92" w:rsidRPr="00524CFF">
        <w:rPr>
          <w:bCs/>
          <w:lang w:val="en-US"/>
        </w:rPr>
        <w:t>perkara</w:t>
      </w:r>
      <w:proofErr w:type="spellEnd"/>
      <w:r w:rsidR="00710D92" w:rsidRPr="00524CFF">
        <w:rPr>
          <w:bCs/>
          <w:lang w:val="en-US"/>
        </w:rPr>
        <w:t xml:space="preserve"> </w:t>
      </w:r>
      <w:proofErr w:type="spellStart"/>
      <w:r w:rsidR="00710D92" w:rsidRPr="00524CFF">
        <w:rPr>
          <w:bCs/>
          <w:lang w:val="en-US"/>
        </w:rPr>
        <w:t>dengan</w:t>
      </w:r>
      <w:proofErr w:type="spellEnd"/>
      <w:r w:rsidR="00710D92" w:rsidRPr="00524CFF">
        <w:rPr>
          <w:bCs/>
          <w:lang w:val="en-US"/>
        </w:rPr>
        <w:t xml:space="preserve"> </w:t>
      </w:r>
      <w:proofErr w:type="spellStart"/>
      <w:r w:rsidR="00710D92" w:rsidRPr="00524CFF">
        <w:rPr>
          <w:bCs/>
          <w:lang w:val="en-US"/>
        </w:rPr>
        <w:t>persentase</w:t>
      </w:r>
      <w:proofErr w:type="spellEnd"/>
      <w:r w:rsidR="00710D92" w:rsidRPr="00524CFF">
        <w:rPr>
          <w:bCs/>
          <w:lang w:val="en-US"/>
        </w:rPr>
        <w:t xml:space="preserve"> 37.80%</w:t>
      </w:r>
      <w:r w:rsidRPr="00524CFF">
        <w:rPr>
          <w:bCs/>
          <w:lang w:val="en-US"/>
        </w:rPr>
        <w:t xml:space="preserve">. </w:t>
      </w:r>
    </w:p>
    <w:p w14:paraId="79C4DAB1" w14:textId="4465B8C1" w:rsidR="00F245FB" w:rsidRPr="00524CFF" w:rsidRDefault="00D976F8" w:rsidP="0015064C">
      <w:pPr>
        <w:autoSpaceDE w:val="0"/>
        <w:autoSpaceDN w:val="0"/>
        <w:adjustRightInd w:val="0"/>
        <w:spacing w:after="0" w:line="240" w:lineRule="auto"/>
        <w:ind w:left="851" w:firstLine="720"/>
        <w:jc w:val="both"/>
      </w:pPr>
      <w:proofErr w:type="spellStart"/>
      <w:r w:rsidRPr="00524CFF">
        <w:rPr>
          <w:bCs/>
          <w:lang w:val="en-US"/>
        </w:rPr>
        <w:t>Keterangan</w:t>
      </w:r>
      <w:proofErr w:type="spellEnd"/>
      <w:r w:rsidRPr="00524CFF">
        <w:t xml:space="preserve"> saksi yang memberikan keterangan di bawah sumpah dalam perkara pencabulan terhadap anak di Pengadilan Negeri Painan yang melihat maupun mendengar sendiri adanya tindak pidana pencabulan terhadap anak hanya berjumlah 10 (sepuluh) perkara atau sebanyak 12.19%</w:t>
      </w:r>
      <w:r w:rsidR="00864DBC" w:rsidRPr="00524CFF">
        <w:t xml:space="preserve">. </w:t>
      </w:r>
      <w:r w:rsidR="00E130A3" w:rsidRPr="00524CFF">
        <w:t>S</w:t>
      </w:r>
      <w:r w:rsidR="00F245FB" w:rsidRPr="00524CFF">
        <w:t>emua</w:t>
      </w:r>
      <w:r w:rsidR="00864DBC" w:rsidRPr="00524CFF">
        <w:t xml:space="preserve"> jumlah dan persentase tersebut</w:t>
      </w:r>
      <w:r w:rsidR="00F245FB" w:rsidRPr="00524CFF">
        <w:t xml:space="preserve"> merupakan jumlah dan persentase alat bukti yang diajukan dalam </w:t>
      </w:r>
      <w:r w:rsidRPr="00524CFF">
        <w:t xml:space="preserve">perkara pencabulan terhadap anak sepanjang tahun 2018 sampai dengan Oktober 2023 di Pengadilan Negeri Painan. </w:t>
      </w:r>
    </w:p>
    <w:p w14:paraId="557FF7E3" w14:textId="7031B72A" w:rsidR="00D976F8" w:rsidRPr="00524CFF" w:rsidRDefault="00D976F8" w:rsidP="0015064C">
      <w:pPr>
        <w:autoSpaceDE w:val="0"/>
        <w:autoSpaceDN w:val="0"/>
        <w:adjustRightInd w:val="0"/>
        <w:spacing w:after="0" w:line="240" w:lineRule="auto"/>
        <w:ind w:left="851" w:firstLine="720"/>
        <w:jc w:val="both"/>
        <w:rPr>
          <w:bCs/>
          <w:lang w:val="en-US"/>
        </w:rPr>
      </w:pPr>
      <w:r w:rsidRPr="00524CFF">
        <w:rPr>
          <w:bCs/>
          <w:lang w:val="en-US"/>
        </w:rPr>
        <w:t xml:space="preserve">Barang </w:t>
      </w:r>
      <w:proofErr w:type="spellStart"/>
      <w:r w:rsidRPr="00524CFF">
        <w:rPr>
          <w:bCs/>
          <w:lang w:val="en-US"/>
        </w:rPr>
        <w:t>bukti</w:t>
      </w:r>
      <w:proofErr w:type="spellEnd"/>
      <w:r w:rsidRPr="00524CFF">
        <w:rPr>
          <w:bCs/>
          <w:lang w:val="en-US"/>
        </w:rPr>
        <w:t xml:space="preserve"> yang paling </w:t>
      </w:r>
      <w:proofErr w:type="spellStart"/>
      <w:r w:rsidRPr="00524CFF">
        <w:rPr>
          <w:bCs/>
          <w:lang w:val="en-US"/>
        </w:rPr>
        <w:t>sering</w:t>
      </w:r>
      <w:proofErr w:type="spellEnd"/>
      <w:r w:rsidRPr="00524CFF">
        <w:rPr>
          <w:bCs/>
          <w:lang w:val="en-US"/>
        </w:rPr>
        <w:t xml:space="preserve"> </w:t>
      </w:r>
      <w:proofErr w:type="spellStart"/>
      <w:r w:rsidRPr="00524CFF">
        <w:rPr>
          <w:bCs/>
          <w:lang w:val="en-US"/>
        </w:rPr>
        <w:t>diajukan</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w:t>
      </w:r>
      <w:proofErr w:type="spellStart"/>
      <w:r w:rsidRPr="00524CFF">
        <w:rPr>
          <w:bCs/>
          <w:lang w:val="en-US"/>
        </w:rPr>
        <w:t>khususnya</w:t>
      </w:r>
      <w:proofErr w:type="spellEnd"/>
      <w:r w:rsidRPr="00524CFF">
        <w:rPr>
          <w:bCs/>
          <w:lang w:val="en-US"/>
        </w:rPr>
        <w:t xml:space="preserve"> di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w:t>
      </w:r>
      <w:proofErr w:type="spellStart"/>
      <w:r w:rsidRPr="00524CFF">
        <w:rPr>
          <w:bCs/>
          <w:lang w:val="en-US"/>
        </w:rPr>
        <w:t>adalah</w:t>
      </w:r>
      <w:proofErr w:type="spellEnd"/>
      <w:r w:rsidRPr="00524CFF">
        <w:rPr>
          <w:bCs/>
          <w:lang w:val="en-US"/>
        </w:rPr>
        <w:t xml:space="preserve"> </w:t>
      </w:r>
      <w:proofErr w:type="spellStart"/>
      <w:r w:rsidRPr="00524CFF">
        <w:rPr>
          <w:bCs/>
          <w:lang w:val="en-US"/>
        </w:rPr>
        <w:t>barang</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w:t>
      </w:r>
      <w:proofErr w:type="spellStart"/>
      <w:r w:rsidRPr="00524CFF">
        <w:rPr>
          <w:bCs/>
          <w:lang w:val="en-US"/>
        </w:rPr>
        <w:t>berupa</w:t>
      </w:r>
      <w:proofErr w:type="spellEnd"/>
      <w:r w:rsidRPr="00524CFF">
        <w:rPr>
          <w:bCs/>
          <w:lang w:val="en-US"/>
        </w:rPr>
        <w:t xml:space="preserve"> </w:t>
      </w:r>
      <w:proofErr w:type="spellStart"/>
      <w:r w:rsidRPr="00524CFF">
        <w:rPr>
          <w:bCs/>
          <w:lang w:val="en-US"/>
        </w:rPr>
        <w:t>pakaian</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korban dan </w:t>
      </w:r>
      <w:proofErr w:type="spellStart"/>
      <w:r w:rsidRPr="00524CFF">
        <w:rPr>
          <w:bCs/>
          <w:lang w:val="en-US"/>
        </w:rPr>
        <w:t>pakaian</w:t>
      </w:r>
      <w:proofErr w:type="spellEnd"/>
      <w:r w:rsidRPr="00524CFF">
        <w:rPr>
          <w:bCs/>
          <w:lang w:val="en-US"/>
        </w:rPr>
        <w:t xml:space="preserve"> </w:t>
      </w:r>
      <w:proofErr w:type="spellStart"/>
      <w:r w:rsidRPr="00524CFF">
        <w:rPr>
          <w:bCs/>
          <w:lang w:val="en-US"/>
        </w:rPr>
        <w:t>terdakwa</w:t>
      </w:r>
      <w:proofErr w:type="spellEnd"/>
      <w:r w:rsidRPr="00524CFF">
        <w:rPr>
          <w:bCs/>
          <w:lang w:val="en-US"/>
        </w:rPr>
        <w:t xml:space="preserve">. Barang </w:t>
      </w:r>
      <w:proofErr w:type="spellStart"/>
      <w:r w:rsidRPr="00524CFF">
        <w:rPr>
          <w:bCs/>
          <w:lang w:val="en-US"/>
        </w:rPr>
        <w:t>bukti</w:t>
      </w:r>
      <w:proofErr w:type="spellEnd"/>
      <w:r w:rsidRPr="00524CFF">
        <w:rPr>
          <w:bCs/>
          <w:lang w:val="en-US"/>
        </w:rPr>
        <w:t xml:space="preserve"> </w:t>
      </w:r>
      <w:proofErr w:type="spellStart"/>
      <w:r w:rsidRPr="00524CFF">
        <w:rPr>
          <w:bCs/>
          <w:lang w:val="en-US"/>
        </w:rPr>
        <w:t>berupa</w:t>
      </w:r>
      <w:proofErr w:type="spellEnd"/>
      <w:r w:rsidRPr="00524CFF">
        <w:rPr>
          <w:bCs/>
          <w:lang w:val="en-US"/>
        </w:rPr>
        <w:t xml:space="preserve"> </w:t>
      </w:r>
      <w:proofErr w:type="spellStart"/>
      <w:r w:rsidRPr="00524CFF">
        <w:rPr>
          <w:bCs/>
          <w:lang w:val="en-US"/>
        </w:rPr>
        <w:t>pakaian</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korban dan </w:t>
      </w:r>
      <w:proofErr w:type="spellStart"/>
      <w:r w:rsidRPr="00524CFF">
        <w:rPr>
          <w:bCs/>
          <w:lang w:val="en-US"/>
        </w:rPr>
        <w:t>pakaian</w:t>
      </w:r>
      <w:proofErr w:type="spellEnd"/>
      <w:r w:rsidRPr="00524CFF">
        <w:rPr>
          <w:bCs/>
          <w:lang w:val="en-US"/>
        </w:rPr>
        <w:t xml:space="preserve"> </w:t>
      </w:r>
      <w:proofErr w:type="spellStart"/>
      <w:r w:rsidRPr="00524CFF">
        <w:rPr>
          <w:bCs/>
          <w:lang w:val="en-US"/>
        </w:rPr>
        <w:t>terdakwa</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w:t>
      </w:r>
      <w:proofErr w:type="spellStart"/>
      <w:r w:rsidRPr="00524CFF">
        <w:rPr>
          <w:bCs/>
          <w:lang w:val="en-US"/>
        </w:rPr>
        <w:t>dimaksudkan</w:t>
      </w:r>
      <w:proofErr w:type="spellEnd"/>
      <w:r w:rsidRPr="00524CFF">
        <w:rPr>
          <w:bCs/>
          <w:lang w:val="en-US"/>
        </w:rPr>
        <w:t xml:space="preserve"> </w:t>
      </w:r>
      <w:proofErr w:type="spellStart"/>
      <w:r w:rsidRPr="00524CFF">
        <w:rPr>
          <w:bCs/>
          <w:lang w:val="en-US"/>
        </w:rPr>
        <w:t>untuk</w:t>
      </w:r>
      <w:proofErr w:type="spellEnd"/>
      <w:r w:rsidRPr="00524CFF">
        <w:rPr>
          <w:bCs/>
          <w:lang w:val="en-US"/>
        </w:rPr>
        <w:t xml:space="preserve"> </w:t>
      </w:r>
      <w:proofErr w:type="spellStart"/>
      <w:r w:rsidRPr="00524CFF">
        <w:rPr>
          <w:bCs/>
          <w:lang w:val="en-US"/>
        </w:rPr>
        <w:t>membuktikan</w:t>
      </w:r>
      <w:proofErr w:type="spellEnd"/>
      <w:r w:rsidRPr="00524CFF">
        <w:rPr>
          <w:bCs/>
          <w:lang w:val="en-US"/>
        </w:rPr>
        <w:t xml:space="preserve"> </w:t>
      </w:r>
      <w:proofErr w:type="spellStart"/>
      <w:r w:rsidRPr="00524CFF">
        <w:rPr>
          <w:bCs/>
          <w:lang w:val="en-US"/>
        </w:rPr>
        <w:t>mengenai</w:t>
      </w:r>
      <w:proofErr w:type="spellEnd"/>
      <w:r w:rsidRPr="00524CFF">
        <w:rPr>
          <w:bCs/>
          <w:lang w:val="en-US"/>
        </w:rPr>
        <w:t xml:space="preserve"> </w:t>
      </w:r>
      <w:proofErr w:type="spellStart"/>
      <w:r w:rsidRPr="00524CFF">
        <w:rPr>
          <w:bCs/>
          <w:lang w:val="en-US"/>
        </w:rPr>
        <w:t>pakaian</w:t>
      </w:r>
      <w:proofErr w:type="spellEnd"/>
      <w:r w:rsidRPr="00524CFF">
        <w:rPr>
          <w:bCs/>
          <w:lang w:val="en-US"/>
        </w:rPr>
        <w:t xml:space="preserve"> yang </w:t>
      </w:r>
      <w:proofErr w:type="spellStart"/>
      <w:r w:rsidRPr="00524CFF">
        <w:rPr>
          <w:bCs/>
          <w:lang w:val="en-US"/>
        </w:rPr>
        <w:t>dipakai</w:t>
      </w:r>
      <w:proofErr w:type="spellEnd"/>
      <w:r w:rsidRPr="00524CFF">
        <w:rPr>
          <w:bCs/>
          <w:lang w:val="en-US"/>
        </w:rPr>
        <w:t xml:space="preserve"> oleh </w:t>
      </w:r>
      <w:proofErr w:type="spellStart"/>
      <w:r w:rsidRPr="00524CFF">
        <w:rPr>
          <w:bCs/>
          <w:lang w:val="en-US"/>
        </w:rPr>
        <w:t>anak</w:t>
      </w:r>
      <w:proofErr w:type="spellEnd"/>
      <w:r w:rsidRPr="00524CFF">
        <w:rPr>
          <w:bCs/>
          <w:lang w:val="en-US"/>
        </w:rPr>
        <w:t xml:space="preserve"> korban </w:t>
      </w:r>
      <w:proofErr w:type="spellStart"/>
      <w:r w:rsidRPr="00524CFF">
        <w:rPr>
          <w:bCs/>
          <w:lang w:val="en-US"/>
        </w:rPr>
        <w:t>maupun</w:t>
      </w:r>
      <w:proofErr w:type="spellEnd"/>
      <w:r w:rsidRPr="00524CFF">
        <w:rPr>
          <w:bCs/>
          <w:lang w:val="en-US"/>
        </w:rPr>
        <w:t xml:space="preserve"> </w:t>
      </w:r>
      <w:proofErr w:type="spellStart"/>
      <w:r w:rsidRPr="00524CFF">
        <w:rPr>
          <w:bCs/>
          <w:lang w:val="en-US"/>
        </w:rPr>
        <w:t>terdakwa</w:t>
      </w:r>
      <w:proofErr w:type="spellEnd"/>
      <w:r w:rsidRPr="00524CFF">
        <w:rPr>
          <w:bCs/>
          <w:lang w:val="en-US"/>
        </w:rPr>
        <w:t xml:space="preserve"> pada </w:t>
      </w:r>
      <w:proofErr w:type="spellStart"/>
      <w:r w:rsidRPr="00524CFF">
        <w:rPr>
          <w:bCs/>
          <w:lang w:val="en-US"/>
        </w:rPr>
        <w:t>saat</w:t>
      </w:r>
      <w:proofErr w:type="spellEnd"/>
      <w:r w:rsidRPr="00524CFF">
        <w:rPr>
          <w:bCs/>
          <w:lang w:val="en-US"/>
        </w:rPr>
        <w:t xml:space="preserve"> </w:t>
      </w:r>
      <w:proofErr w:type="spellStart"/>
      <w:r w:rsidRPr="00524CFF">
        <w:rPr>
          <w:bCs/>
          <w:lang w:val="en-US"/>
        </w:rPr>
        <w:t>terjadinya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w:t>
      </w:r>
    </w:p>
    <w:p w14:paraId="2955902A" w14:textId="77777777" w:rsidR="00A352A2" w:rsidRPr="00524CFF" w:rsidRDefault="00A352A2" w:rsidP="0015064C">
      <w:pPr>
        <w:numPr>
          <w:ilvl w:val="0"/>
          <w:numId w:val="10"/>
        </w:numPr>
        <w:spacing w:after="0" w:line="240" w:lineRule="auto"/>
        <w:ind w:left="851" w:hanging="283"/>
        <w:jc w:val="both"/>
        <w:rPr>
          <w:bCs/>
          <w:lang w:val="en-US"/>
        </w:rPr>
      </w:pPr>
      <w:proofErr w:type="spellStart"/>
      <w:r w:rsidRPr="00524CFF">
        <w:rPr>
          <w:bCs/>
          <w:lang w:val="en-US"/>
        </w:rPr>
        <w:t>Pertimbangan</w:t>
      </w:r>
      <w:proofErr w:type="spellEnd"/>
      <w:r w:rsidRPr="00524CFF">
        <w:rPr>
          <w:bCs/>
          <w:lang w:val="en-US"/>
        </w:rPr>
        <w:t xml:space="preserve"> Hukum Hakim </w:t>
      </w:r>
      <w:proofErr w:type="spellStart"/>
      <w:r w:rsidRPr="00524CFF">
        <w:rPr>
          <w:bCs/>
          <w:lang w:val="en-US"/>
        </w:rPr>
        <w:t>dalam</w:t>
      </w:r>
      <w:proofErr w:type="spellEnd"/>
      <w:r w:rsidRPr="00524CFF">
        <w:rPr>
          <w:bCs/>
          <w:lang w:val="en-US"/>
        </w:rPr>
        <w:t xml:space="preserve"> </w:t>
      </w:r>
      <w:proofErr w:type="spellStart"/>
      <w:r w:rsidRPr="00524CFF">
        <w:rPr>
          <w:bCs/>
          <w:lang w:val="en-US"/>
        </w:rPr>
        <w:t>Memutus</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Anak di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p>
    <w:p w14:paraId="528866C9" w14:textId="77777777" w:rsidR="009B6363" w:rsidRPr="00524CFF" w:rsidRDefault="009D4E53" w:rsidP="0015064C">
      <w:pPr>
        <w:autoSpaceDE w:val="0"/>
        <w:autoSpaceDN w:val="0"/>
        <w:adjustRightInd w:val="0"/>
        <w:spacing w:after="0" w:line="240" w:lineRule="auto"/>
        <w:ind w:left="851" w:firstLine="720"/>
        <w:jc w:val="both"/>
        <w:rPr>
          <w:bCs/>
          <w:lang w:val="en-US"/>
        </w:rPr>
      </w:pPr>
      <w:proofErr w:type="spellStart"/>
      <w:r w:rsidRPr="00524CFF">
        <w:rPr>
          <w:bCs/>
          <w:lang w:val="en-US"/>
        </w:rPr>
        <w:t>P</w:t>
      </w:r>
      <w:r w:rsidR="00D976F8" w:rsidRPr="00524CFF">
        <w:rPr>
          <w:bCs/>
          <w:lang w:val="en-US"/>
        </w:rPr>
        <w:t>ertimbangan</w:t>
      </w:r>
      <w:proofErr w:type="spellEnd"/>
      <w:r w:rsidR="00D976F8" w:rsidRPr="00524CFF">
        <w:rPr>
          <w:bCs/>
          <w:lang w:val="en-US"/>
        </w:rPr>
        <w:t xml:space="preserve"> Hakim </w:t>
      </w:r>
      <w:proofErr w:type="spellStart"/>
      <w:r w:rsidR="00D976F8" w:rsidRPr="00524CFF">
        <w:rPr>
          <w:bCs/>
          <w:lang w:val="en-US"/>
        </w:rPr>
        <w:t>Pengadilan</w:t>
      </w:r>
      <w:proofErr w:type="spellEnd"/>
      <w:r w:rsidR="00D976F8" w:rsidRPr="00524CFF">
        <w:rPr>
          <w:bCs/>
          <w:lang w:val="en-US"/>
        </w:rPr>
        <w:t xml:space="preserve"> Negeri </w:t>
      </w:r>
      <w:proofErr w:type="spellStart"/>
      <w:r w:rsidR="00D976F8" w:rsidRPr="00524CFF">
        <w:rPr>
          <w:bCs/>
          <w:lang w:val="en-US"/>
        </w:rPr>
        <w:t>Painan</w:t>
      </w:r>
      <w:proofErr w:type="spellEnd"/>
      <w:r w:rsidR="00D976F8" w:rsidRPr="00524CFF">
        <w:rPr>
          <w:bCs/>
          <w:lang w:val="en-US"/>
        </w:rPr>
        <w:t xml:space="preserve"> </w:t>
      </w:r>
      <w:proofErr w:type="spellStart"/>
      <w:r w:rsidR="00D976F8" w:rsidRPr="00524CFF">
        <w:rPr>
          <w:bCs/>
          <w:lang w:val="en-US"/>
        </w:rPr>
        <w:t>dalam</w:t>
      </w:r>
      <w:proofErr w:type="spellEnd"/>
      <w:r w:rsidR="00D976F8" w:rsidRPr="00524CFF">
        <w:rPr>
          <w:bCs/>
          <w:lang w:val="en-US"/>
        </w:rPr>
        <w:t xml:space="preserve"> </w:t>
      </w:r>
      <w:proofErr w:type="spellStart"/>
      <w:r w:rsidR="00D976F8" w:rsidRPr="00524CFF">
        <w:rPr>
          <w:bCs/>
          <w:lang w:val="en-US"/>
        </w:rPr>
        <w:t>memutus</w:t>
      </w:r>
      <w:proofErr w:type="spellEnd"/>
      <w:r w:rsidR="00D976F8" w:rsidRPr="00524CFF">
        <w:rPr>
          <w:bCs/>
          <w:lang w:val="en-US"/>
        </w:rPr>
        <w:t xml:space="preserve"> </w:t>
      </w:r>
      <w:proofErr w:type="spellStart"/>
      <w:r w:rsidR="00D976F8" w:rsidRPr="00524CFF">
        <w:rPr>
          <w:bCs/>
          <w:lang w:val="en-US"/>
        </w:rPr>
        <w:t>perkara</w:t>
      </w:r>
      <w:proofErr w:type="spellEnd"/>
      <w:r w:rsidR="00D976F8" w:rsidRPr="00524CFF">
        <w:rPr>
          <w:bCs/>
          <w:lang w:val="en-US"/>
        </w:rPr>
        <w:t xml:space="preserve"> </w:t>
      </w:r>
      <w:proofErr w:type="spellStart"/>
      <w:r w:rsidR="00D976F8" w:rsidRPr="00524CFF">
        <w:rPr>
          <w:bCs/>
          <w:lang w:val="en-US"/>
        </w:rPr>
        <w:t>pencabulan</w:t>
      </w:r>
      <w:proofErr w:type="spellEnd"/>
      <w:r w:rsidR="00D976F8" w:rsidRPr="00524CFF">
        <w:rPr>
          <w:bCs/>
          <w:lang w:val="en-US"/>
        </w:rPr>
        <w:t xml:space="preserve"> </w:t>
      </w:r>
      <w:proofErr w:type="spellStart"/>
      <w:r w:rsidR="00D976F8" w:rsidRPr="00524CFF">
        <w:rPr>
          <w:bCs/>
          <w:lang w:val="en-US"/>
        </w:rPr>
        <w:t>terhadap</w:t>
      </w:r>
      <w:proofErr w:type="spellEnd"/>
      <w:r w:rsidR="00D976F8" w:rsidRPr="00524CFF">
        <w:rPr>
          <w:bCs/>
          <w:lang w:val="en-US"/>
        </w:rPr>
        <w:t xml:space="preserve"> </w:t>
      </w:r>
      <w:proofErr w:type="spellStart"/>
      <w:r w:rsidR="00D976F8" w:rsidRPr="00524CFF">
        <w:rPr>
          <w:bCs/>
          <w:lang w:val="en-US"/>
        </w:rPr>
        <w:t>anak</w:t>
      </w:r>
      <w:proofErr w:type="spellEnd"/>
      <w:r w:rsidR="00D976F8" w:rsidRPr="00524CFF">
        <w:rPr>
          <w:bCs/>
          <w:lang w:val="en-US"/>
        </w:rPr>
        <w:t xml:space="preserve"> </w:t>
      </w:r>
      <w:proofErr w:type="spellStart"/>
      <w:r w:rsidR="00D976F8" w:rsidRPr="00524CFF">
        <w:rPr>
          <w:bCs/>
          <w:lang w:val="en-US"/>
        </w:rPr>
        <w:t>memuat</w:t>
      </w:r>
      <w:proofErr w:type="spellEnd"/>
      <w:r w:rsidR="00D976F8" w:rsidRPr="00524CFF">
        <w:rPr>
          <w:bCs/>
          <w:lang w:val="en-US"/>
        </w:rPr>
        <w:t xml:space="preserve"> 2 (dua) </w:t>
      </w:r>
      <w:proofErr w:type="spellStart"/>
      <w:r w:rsidR="00D976F8" w:rsidRPr="00524CFF">
        <w:rPr>
          <w:bCs/>
          <w:lang w:val="en-US"/>
        </w:rPr>
        <w:t>jenis</w:t>
      </w:r>
      <w:proofErr w:type="spellEnd"/>
      <w:r w:rsidR="00D976F8" w:rsidRPr="00524CFF">
        <w:rPr>
          <w:bCs/>
          <w:lang w:val="en-US"/>
        </w:rPr>
        <w:t xml:space="preserve"> </w:t>
      </w:r>
      <w:proofErr w:type="spellStart"/>
      <w:r w:rsidR="00D976F8" w:rsidRPr="00524CFF">
        <w:rPr>
          <w:bCs/>
          <w:lang w:val="en-US"/>
        </w:rPr>
        <w:t>pertimbangan</w:t>
      </w:r>
      <w:proofErr w:type="spellEnd"/>
      <w:r w:rsidR="00D976F8" w:rsidRPr="00524CFF">
        <w:rPr>
          <w:bCs/>
          <w:lang w:val="en-US"/>
        </w:rPr>
        <w:t xml:space="preserve">, </w:t>
      </w:r>
      <w:proofErr w:type="spellStart"/>
      <w:r w:rsidR="00D976F8" w:rsidRPr="00524CFF">
        <w:rPr>
          <w:bCs/>
          <w:lang w:val="en-US"/>
        </w:rPr>
        <w:t>yaitu</w:t>
      </w:r>
      <w:proofErr w:type="spellEnd"/>
      <w:r w:rsidR="00D976F8" w:rsidRPr="00524CFF">
        <w:rPr>
          <w:bCs/>
          <w:lang w:val="en-US"/>
        </w:rPr>
        <w:t xml:space="preserve"> </w:t>
      </w:r>
      <w:proofErr w:type="spellStart"/>
      <w:r w:rsidR="00D976F8" w:rsidRPr="00524CFF">
        <w:rPr>
          <w:bCs/>
          <w:lang w:val="en-US"/>
        </w:rPr>
        <w:t>pertimbangan</w:t>
      </w:r>
      <w:proofErr w:type="spellEnd"/>
      <w:r w:rsidR="00D976F8" w:rsidRPr="00524CFF">
        <w:rPr>
          <w:bCs/>
          <w:lang w:val="en-US"/>
        </w:rPr>
        <w:t xml:space="preserve"> </w:t>
      </w:r>
      <w:proofErr w:type="spellStart"/>
      <w:r w:rsidR="00D976F8" w:rsidRPr="00524CFF">
        <w:rPr>
          <w:bCs/>
          <w:lang w:val="en-US"/>
        </w:rPr>
        <w:t>secara</w:t>
      </w:r>
      <w:proofErr w:type="spellEnd"/>
      <w:r w:rsidR="00D976F8" w:rsidRPr="00524CFF">
        <w:rPr>
          <w:bCs/>
          <w:lang w:val="en-US"/>
        </w:rPr>
        <w:t xml:space="preserve"> </w:t>
      </w:r>
      <w:proofErr w:type="spellStart"/>
      <w:r w:rsidR="00D976F8" w:rsidRPr="00524CFF">
        <w:rPr>
          <w:bCs/>
          <w:lang w:val="en-US"/>
        </w:rPr>
        <w:t>yuridis</w:t>
      </w:r>
      <w:proofErr w:type="spellEnd"/>
      <w:r w:rsidR="00D976F8" w:rsidRPr="00524CFF">
        <w:rPr>
          <w:bCs/>
          <w:lang w:val="en-US"/>
        </w:rPr>
        <w:t xml:space="preserve"> dan </w:t>
      </w:r>
      <w:proofErr w:type="spellStart"/>
      <w:r w:rsidR="00D976F8" w:rsidRPr="00524CFF">
        <w:rPr>
          <w:bCs/>
          <w:lang w:val="en-US"/>
        </w:rPr>
        <w:t>pertimbangan</w:t>
      </w:r>
      <w:proofErr w:type="spellEnd"/>
      <w:r w:rsidR="00D976F8" w:rsidRPr="00524CFF">
        <w:rPr>
          <w:bCs/>
          <w:lang w:val="en-US"/>
        </w:rPr>
        <w:t xml:space="preserve"> </w:t>
      </w:r>
      <w:proofErr w:type="spellStart"/>
      <w:r w:rsidR="00D976F8" w:rsidRPr="00524CFF">
        <w:rPr>
          <w:bCs/>
          <w:lang w:val="en-US"/>
        </w:rPr>
        <w:t>secara</w:t>
      </w:r>
      <w:proofErr w:type="spellEnd"/>
      <w:r w:rsidR="00D976F8" w:rsidRPr="00524CFF">
        <w:rPr>
          <w:bCs/>
          <w:lang w:val="en-US"/>
        </w:rPr>
        <w:t xml:space="preserve"> non </w:t>
      </w:r>
      <w:proofErr w:type="spellStart"/>
      <w:r w:rsidR="00D976F8" w:rsidRPr="00524CFF">
        <w:rPr>
          <w:bCs/>
          <w:lang w:val="en-US"/>
        </w:rPr>
        <w:t>yuridis</w:t>
      </w:r>
      <w:proofErr w:type="spellEnd"/>
      <w:r w:rsidR="00D976F8" w:rsidRPr="00524CFF">
        <w:rPr>
          <w:bCs/>
          <w:lang w:val="en-US"/>
        </w:rPr>
        <w:t>.</w:t>
      </w:r>
    </w:p>
    <w:p w14:paraId="55DC0A74" w14:textId="77777777" w:rsidR="002B71A2" w:rsidRPr="00524CFF" w:rsidRDefault="00D976F8" w:rsidP="0015064C">
      <w:pPr>
        <w:autoSpaceDE w:val="0"/>
        <w:autoSpaceDN w:val="0"/>
        <w:adjustRightInd w:val="0"/>
        <w:spacing w:after="0" w:line="240" w:lineRule="auto"/>
        <w:ind w:left="851" w:firstLine="720"/>
        <w:jc w:val="both"/>
        <w:rPr>
          <w:bCs/>
          <w:lang w:val="en-US"/>
        </w:rPr>
      </w:pPr>
      <w:proofErr w:type="spellStart"/>
      <w:r w:rsidRPr="00524CFF">
        <w:rPr>
          <w:bCs/>
          <w:lang w:val="en-US"/>
        </w:rPr>
        <w:t>Pertimbangan</w:t>
      </w:r>
      <w:proofErr w:type="spellEnd"/>
      <w:r w:rsidRPr="00524CFF">
        <w:rPr>
          <w:bCs/>
          <w:lang w:val="en-US"/>
        </w:rPr>
        <w:t xml:space="preserve"> </w:t>
      </w:r>
      <w:proofErr w:type="spellStart"/>
      <w:r w:rsidRPr="00524CFF">
        <w:rPr>
          <w:bCs/>
          <w:lang w:val="en-US"/>
        </w:rPr>
        <w:t>hukum</w:t>
      </w:r>
      <w:proofErr w:type="spellEnd"/>
      <w:r w:rsidRPr="00524CFF">
        <w:rPr>
          <w:bCs/>
          <w:lang w:val="en-US"/>
        </w:rPr>
        <w:t xml:space="preserve"> hakim </w:t>
      </w:r>
      <w:proofErr w:type="spellStart"/>
      <w:r w:rsidRPr="00524CFF">
        <w:rPr>
          <w:bCs/>
          <w:lang w:val="en-US"/>
        </w:rPr>
        <w:t>secara</w:t>
      </w:r>
      <w:proofErr w:type="spellEnd"/>
      <w:r w:rsidRPr="00524CFF">
        <w:rPr>
          <w:bCs/>
          <w:lang w:val="en-US"/>
        </w:rPr>
        <w:t xml:space="preserve"> </w:t>
      </w:r>
      <w:proofErr w:type="spellStart"/>
      <w:r w:rsidRPr="00524CFF">
        <w:rPr>
          <w:bCs/>
          <w:lang w:val="en-US"/>
        </w:rPr>
        <w:t>yuridis</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w:t>
      </w:r>
      <w:proofErr w:type="spellStart"/>
      <w:r w:rsidRPr="00524CFF">
        <w:rPr>
          <w:bCs/>
          <w:lang w:val="en-US"/>
        </w:rPr>
        <w:t>berdasarkan</w:t>
      </w:r>
      <w:proofErr w:type="spellEnd"/>
      <w:r w:rsidRPr="00524CFF">
        <w:rPr>
          <w:bCs/>
          <w:lang w:val="en-US"/>
        </w:rPr>
        <w:t xml:space="preserve"> </w:t>
      </w:r>
      <w:proofErr w:type="spellStart"/>
      <w:r w:rsidRPr="00524CFF">
        <w:rPr>
          <w:bCs/>
          <w:lang w:val="en-US"/>
        </w:rPr>
        <w:t>alat-alat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w:t>
      </w:r>
      <w:proofErr w:type="spellStart"/>
      <w:r w:rsidRPr="00524CFF">
        <w:rPr>
          <w:bCs/>
          <w:lang w:val="en-US"/>
        </w:rPr>
        <w:t>serta</w:t>
      </w:r>
      <w:proofErr w:type="spellEnd"/>
      <w:r w:rsidRPr="00524CFF">
        <w:rPr>
          <w:bCs/>
          <w:lang w:val="en-US"/>
        </w:rPr>
        <w:t xml:space="preserve"> </w:t>
      </w:r>
      <w:proofErr w:type="spellStart"/>
      <w:r w:rsidRPr="00524CFF">
        <w:rPr>
          <w:bCs/>
          <w:lang w:val="en-US"/>
        </w:rPr>
        <w:t>barang</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yang </w:t>
      </w:r>
      <w:proofErr w:type="spellStart"/>
      <w:r w:rsidRPr="00524CFF">
        <w:rPr>
          <w:bCs/>
          <w:lang w:val="en-US"/>
        </w:rPr>
        <w:t>diajukan</w:t>
      </w:r>
      <w:proofErr w:type="spellEnd"/>
      <w:r w:rsidRPr="00524CFF">
        <w:rPr>
          <w:bCs/>
          <w:lang w:val="en-US"/>
        </w:rPr>
        <w:t xml:space="preserve"> di </w:t>
      </w:r>
      <w:proofErr w:type="spellStart"/>
      <w:r w:rsidRPr="00524CFF">
        <w:rPr>
          <w:bCs/>
          <w:lang w:val="en-US"/>
        </w:rPr>
        <w:t>persidangan</w:t>
      </w:r>
      <w:proofErr w:type="spellEnd"/>
      <w:r w:rsidRPr="00524CFF">
        <w:rPr>
          <w:bCs/>
          <w:lang w:val="en-US"/>
        </w:rPr>
        <w:t xml:space="preserve"> </w:t>
      </w:r>
      <w:proofErr w:type="spellStart"/>
      <w:r w:rsidRPr="00524CFF">
        <w:rPr>
          <w:bCs/>
          <w:lang w:val="en-US"/>
        </w:rPr>
        <w:t>untuk</w:t>
      </w:r>
      <w:proofErr w:type="spellEnd"/>
      <w:r w:rsidRPr="00524CFF">
        <w:rPr>
          <w:bCs/>
          <w:lang w:val="en-US"/>
        </w:rPr>
        <w:t xml:space="preserve"> </w:t>
      </w:r>
      <w:proofErr w:type="spellStart"/>
      <w:r w:rsidRPr="00524CFF">
        <w:rPr>
          <w:bCs/>
          <w:lang w:val="en-US"/>
        </w:rPr>
        <w:t>menentukan</w:t>
      </w:r>
      <w:proofErr w:type="spellEnd"/>
      <w:r w:rsidRPr="00524CFF">
        <w:rPr>
          <w:bCs/>
          <w:lang w:val="en-US"/>
        </w:rPr>
        <w:t xml:space="preserve"> </w:t>
      </w:r>
      <w:proofErr w:type="spellStart"/>
      <w:r w:rsidRPr="00524CFF">
        <w:rPr>
          <w:bCs/>
          <w:lang w:val="en-US"/>
        </w:rPr>
        <w:t>terbukti</w:t>
      </w:r>
      <w:proofErr w:type="spellEnd"/>
      <w:r w:rsidRPr="00524CFF">
        <w:rPr>
          <w:bCs/>
          <w:lang w:val="en-US"/>
        </w:rPr>
        <w:t xml:space="preserve"> </w:t>
      </w:r>
      <w:proofErr w:type="spellStart"/>
      <w:r w:rsidRPr="00524CFF">
        <w:rPr>
          <w:bCs/>
          <w:lang w:val="en-US"/>
        </w:rPr>
        <w:t>atau</w:t>
      </w:r>
      <w:proofErr w:type="spellEnd"/>
      <w:r w:rsidRPr="00524CFF">
        <w:rPr>
          <w:bCs/>
          <w:lang w:val="en-US"/>
        </w:rPr>
        <w:t xml:space="preserve"> </w:t>
      </w:r>
      <w:proofErr w:type="spellStart"/>
      <w:r w:rsidRPr="00524CFF">
        <w:rPr>
          <w:bCs/>
          <w:lang w:val="en-US"/>
        </w:rPr>
        <w:t>tidaknya</w:t>
      </w:r>
      <w:proofErr w:type="spellEnd"/>
      <w:r w:rsidRPr="00524CFF">
        <w:rPr>
          <w:bCs/>
          <w:lang w:val="en-US"/>
        </w:rPr>
        <w:t xml:space="preserve"> </w:t>
      </w:r>
      <w:proofErr w:type="spellStart"/>
      <w:r w:rsidRPr="00524CFF">
        <w:rPr>
          <w:bCs/>
          <w:lang w:val="en-US"/>
        </w:rPr>
        <w:t>kesalahan</w:t>
      </w:r>
      <w:proofErr w:type="spellEnd"/>
      <w:r w:rsidRPr="00524CFF">
        <w:rPr>
          <w:bCs/>
          <w:lang w:val="en-US"/>
        </w:rPr>
        <w:t xml:space="preserve"> </w:t>
      </w:r>
      <w:proofErr w:type="spellStart"/>
      <w:r w:rsidRPr="00524CFF">
        <w:rPr>
          <w:bCs/>
          <w:lang w:val="en-US"/>
        </w:rPr>
        <w:t>terdakwa</w:t>
      </w:r>
      <w:proofErr w:type="spellEnd"/>
      <w:r w:rsidRPr="00524CFF">
        <w:rPr>
          <w:bCs/>
          <w:lang w:val="en-US"/>
        </w:rPr>
        <w:t xml:space="preserve">. </w:t>
      </w:r>
      <w:proofErr w:type="spellStart"/>
      <w:r w:rsidRPr="00524CFF">
        <w:rPr>
          <w:bCs/>
          <w:lang w:val="en-US"/>
        </w:rPr>
        <w:t>Sedangkan</w:t>
      </w:r>
      <w:proofErr w:type="spellEnd"/>
      <w:r w:rsidRPr="00524CFF">
        <w:rPr>
          <w:bCs/>
          <w:lang w:val="en-US"/>
        </w:rPr>
        <w:t xml:space="preserve"> </w:t>
      </w:r>
      <w:proofErr w:type="spellStart"/>
      <w:r w:rsidRPr="00524CFF">
        <w:rPr>
          <w:bCs/>
          <w:lang w:val="en-US"/>
        </w:rPr>
        <w:t>pertimbangan</w:t>
      </w:r>
      <w:proofErr w:type="spellEnd"/>
      <w:r w:rsidRPr="00524CFF">
        <w:rPr>
          <w:bCs/>
          <w:lang w:val="en-US"/>
        </w:rPr>
        <w:t xml:space="preserve"> </w:t>
      </w:r>
      <w:proofErr w:type="spellStart"/>
      <w:r w:rsidRPr="00524CFF">
        <w:rPr>
          <w:bCs/>
          <w:lang w:val="en-US"/>
        </w:rPr>
        <w:t>hukum</w:t>
      </w:r>
      <w:proofErr w:type="spellEnd"/>
      <w:r w:rsidRPr="00524CFF">
        <w:rPr>
          <w:bCs/>
          <w:lang w:val="en-US"/>
        </w:rPr>
        <w:t xml:space="preserve"> hakim non </w:t>
      </w:r>
      <w:proofErr w:type="spellStart"/>
      <w:r w:rsidRPr="00524CFF">
        <w:rPr>
          <w:bCs/>
          <w:lang w:val="en-US"/>
        </w:rPr>
        <w:t>yuridis</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w:t>
      </w:r>
      <w:proofErr w:type="spellStart"/>
      <w:r w:rsidRPr="00524CFF">
        <w:rPr>
          <w:bCs/>
          <w:lang w:val="en-US"/>
        </w:rPr>
        <w:t>diperoleh</w:t>
      </w:r>
      <w:proofErr w:type="spellEnd"/>
      <w:r w:rsidRPr="00524CFF">
        <w:rPr>
          <w:bCs/>
          <w:lang w:val="en-US"/>
        </w:rPr>
        <w:t xml:space="preserve"> </w:t>
      </w:r>
      <w:proofErr w:type="spellStart"/>
      <w:r w:rsidRPr="00524CFF">
        <w:rPr>
          <w:bCs/>
          <w:lang w:val="en-US"/>
        </w:rPr>
        <w:t>dari</w:t>
      </w:r>
      <w:proofErr w:type="spellEnd"/>
      <w:r w:rsidRPr="00524CFF">
        <w:rPr>
          <w:bCs/>
          <w:lang w:val="en-US"/>
        </w:rPr>
        <w:t xml:space="preserve"> </w:t>
      </w:r>
      <w:proofErr w:type="spellStart"/>
      <w:r w:rsidRPr="00524CFF">
        <w:rPr>
          <w:bCs/>
          <w:lang w:val="en-US"/>
        </w:rPr>
        <w:t>hal-hal</w:t>
      </w:r>
      <w:proofErr w:type="spellEnd"/>
      <w:r w:rsidRPr="00524CFF">
        <w:rPr>
          <w:bCs/>
          <w:lang w:val="en-US"/>
        </w:rPr>
        <w:t xml:space="preserve"> yang </w:t>
      </w:r>
      <w:proofErr w:type="spellStart"/>
      <w:r w:rsidRPr="00524CFF">
        <w:rPr>
          <w:bCs/>
          <w:lang w:val="en-US"/>
        </w:rPr>
        <w:t>terungkap</w:t>
      </w:r>
      <w:proofErr w:type="spellEnd"/>
      <w:r w:rsidRPr="00524CFF">
        <w:rPr>
          <w:bCs/>
          <w:lang w:val="en-US"/>
        </w:rPr>
        <w:t xml:space="preserve"> di </w:t>
      </w:r>
      <w:proofErr w:type="spellStart"/>
      <w:r w:rsidRPr="00524CFF">
        <w:rPr>
          <w:bCs/>
          <w:lang w:val="en-US"/>
        </w:rPr>
        <w:t>persidangan</w:t>
      </w:r>
      <w:proofErr w:type="spellEnd"/>
      <w:r w:rsidRPr="00524CFF">
        <w:rPr>
          <w:bCs/>
          <w:lang w:val="en-US"/>
        </w:rPr>
        <w:t xml:space="preserve"> </w:t>
      </w:r>
      <w:proofErr w:type="spellStart"/>
      <w:r w:rsidRPr="00524CFF">
        <w:rPr>
          <w:bCs/>
          <w:lang w:val="en-US"/>
        </w:rPr>
        <w:t>selain</w:t>
      </w:r>
      <w:proofErr w:type="spellEnd"/>
      <w:r w:rsidRPr="00524CFF">
        <w:rPr>
          <w:bCs/>
          <w:lang w:val="en-US"/>
        </w:rPr>
        <w:t xml:space="preserve"> </w:t>
      </w:r>
      <w:proofErr w:type="spellStart"/>
      <w:r w:rsidRPr="00524CFF">
        <w:rPr>
          <w:bCs/>
          <w:lang w:val="en-US"/>
        </w:rPr>
        <w:t>daripada</w:t>
      </w:r>
      <w:proofErr w:type="spellEnd"/>
      <w:r w:rsidRPr="00524CFF">
        <w:rPr>
          <w:bCs/>
          <w:lang w:val="en-US"/>
        </w:rPr>
        <w:t xml:space="preserve"> </w:t>
      </w:r>
      <w:proofErr w:type="spellStart"/>
      <w:r w:rsidRPr="00524CFF">
        <w:rPr>
          <w:bCs/>
          <w:lang w:val="en-US"/>
        </w:rPr>
        <w: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w:t>
      </w:r>
      <w:proofErr w:type="spellStart"/>
      <w:r w:rsidRPr="00524CFF">
        <w:rPr>
          <w:bCs/>
          <w:lang w:val="en-US"/>
        </w:rPr>
        <w:t>untuk</w:t>
      </w:r>
      <w:proofErr w:type="spellEnd"/>
      <w:r w:rsidRPr="00524CFF">
        <w:rPr>
          <w:bCs/>
          <w:lang w:val="en-US"/>
        </w:rPr>
        <w:t xml:space="preserve"> </w:t>
      </w:r>
      <w:proofErr w:type="spellStart"/>
      <w:r w:rsidRPr="00524CFF">
        <w:rPr>
          <w:bCs/>
          <w:lang w:val="en-US"/>
        </w:rPr>
        <w:t>menentukan</w:t>
      </w:r>
      <w:proofErr w:type="spellEnd"/>
      <w:r w:rsidRPr="00524CFF">
        <w:rPr>
          <w:bCs/>
          <w:lang w:val="en-US"/>
        </w:rPr>
        <w:t xml:space="preserve"> </w:t>
      </w:r>
      <w:proofErr w:type="spellStart"/>
      <w:r w:rsidRPr="00524CFF">
        <w:rPr>
          <w:bCs/>
          <w:lang w:val="en-US"/>
        </w:rPr>
        <w:t>jenis</w:t>
      </w:r>
      <w:proofErr w:type="spellEnd"/>
      <w:r w:rsidRPr="00524CFF">
        <w:rPr>
          <w:bCs/>
          <w:lang w:val="en-US"/>
        </w:rPr>
        <w:t xml:space="preserve"> </w:t>
      </w:r>
      <w:proofErr w:type="spellStart"/>
      <w:r w:rsidRPr="00524CFF">
        <w:rPr>
          <w:bCs/>
          <w:lang w:val="en-US"/>
        </w:rPr>
        <w:t>pidana</w:t>
      </w:r>
      <w:proofErr w:type="spellEnd"/>
      <w:r w:rsidRPr="00524CFF">
        <w:rPr>
          <w:bCs/>
          <w:lang w:val="en-US"/>
        </w:rPr>
        <w:t xml:space="preserve"> dan </w:t>
      </w:r>
      <w:proofErr w:type="spellStart"/>
      <w:r w:rsidRPr="00524CFF">
        <w:rPr>
          <w:bCs/>
          <w:lang w:val="en-US"/>
        </w:rPr>
        <w:t>lamanya</w:t>
      </w:r>
      <w:proofErr w:type="spellEnd"/>
      <w:r w:rsidRPr="00524CFF">
        <w:rPr>
          <w:bCs/>
          <w:lang w:val="en-US"/>
        </w:rPr>
        <w:t xml:space="preserve"> </w:t>
      </w:r>
      <w:proofErr w:type="spellStart"/>
      <w:r w:rsidRPr="00524CFF">
        <w:rPr>
          <w:bCs/>
          <w:lang w:val="en-US"/>
        </w:rPr>
        <w:t>pidana</w:t>
      </w:r>
      <w:proofErr w:type="spellEnd"/>
      <w:r w:rsidRPr="00524CFF">
        <w:rPr>
          <w:bCs/>
          <w:lang w:val="en-US"/>
        </w:rPr>
        <w:t xml:space="preserve"> yang </w:t>
      </w:r>
      <w:proofErr w:type="spellStart"/>
      <w:r w:rsidRPr="00524CFF">
        <w:rPr>
          <w:bCs/>
          <w:lang w:val="en-US"/>
        </w:rPr>
        <w:t>akan</w:t>
      </w:r>
      <w:proofErr w:type="spellEnd"/>
      <w:r w:rsidRPr="00524CFF">
        <w:rPr>
          <w:bCs/>
          <w:lang w:val="en-US"/>
        </w:rPr>
        <w:t xml:space="preserve"> </w:t>
      </w:r>
      <w:proofErr w:type="spellStart"/>
      <w:r w:rsidRPr="00524CFF">
        <w:rPr>
          <w:bCs/>
          <w:lang w:val="en-US"/>
        </w:rPr>
        <w:t>dijatuhkan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terdakwa</w:t>
      </w:r>
      <w:proofErr w:type="spellEnd"/>
      <w:r w:rsidRPr="00524CFF">
        <w:rPr>
          <w:bCs/>
          <w:lang w:val="en-US"/>
        </w:rPr>
        <w:t xml:space="preserve">, </w:t>
      </w:r>
      <w:proofErr w:type="spellStart"/>
      <w:r w:rsidRPr="00524CFF">
        <w:rPr>
          <w:bCs/>
          <w:lang w:val="en-US"/>
        </w:rPr>
        <w:t>yaitu</w:t>
      </w:r>
      <w:proofErr w:type="spellEnd"/>
      <w:r w:rsidRPr="00524CFF">
        <w:rPr>
          <w:bCs/>
          <w:lang w:val="en-US"/>
        </w:rPr>
        <w:t xml:space="preserve"> </w:t>
      </w:r>
      <w:proofErr w:type="spellStart"/>
      <w:r w:rsidRPr="00524CFF">
        <w:rPr>
          <w:bCs/>
          <w:lang w:val="en-US"/>
        </w:rPr>
        <w:t>berdasarkan</w:t>
      </w:r>
      <w:proofErr w:type="spellEnd"/>
      <w:r w:rsidRPr="00524CFF">
        <w:rPr>
          <w:bCs/>
          <w:lang w:val="en-US"/>
        </w:rPr>
        <w:t xml:space="preserve"> </w:t>
      </w:r>
      <w:proofErr w:type="spellStart"/>
      <w:r w:rsidRPr="00524CFF">
        <w:rPr>
          <w:bCs/>
          <w:lang w:val="en-US"/>
        </w:rPr>
        <w:t>akibat</w:t>
      </w:r>
      <w:proofErr w:type="spellEnd"/>
      <w:r w:rsidRPr="00524CFF">
        <w:rPr>
          <w:bCs/>
          <w:lang w:val="en-US"/>
        </w:rPr>
        <w:t xml:space="preserve"> </w:t>
      </w:r>
      <w:proofErr w:type="spellStart"/>
      <w:r w:rsidRPr="00524CFF">
        <w:rPr>
          <w:bCs/>
          <w:lang w:val="en-US"/>
        </w:rPr>
        <w:t>perbuatan</w:t>
      </w:r>
      <w:proofErr w:type="spellEnd"/>
      <w:r w:rsidRPr="00524CFF">
        <w:rPr>
          <w:bCs/>
          <w:lang w:val="en-US"/>
        </w:rPr>
        <w:t xml:space="preserve"> </w:t>
      </w:r>
      <w:proofErr w:type="spellStart"/>
      <w:r w:rsidRPr="00524CFF">
        <w:rPr>
          <w:bCs/>
          <w:lang w:val="en-US"/>
        </w:rPr>
        <w:t>terdakwa</w:t>
      </w:r>
      <w:proofErr w:type="spellEnd"/>
      <w:r w:rsidRPr="00524CFF">
        <w:rPr>
          <w:bCs/>
          <w:lang w:val="en-US"/>
        </w:rPr>
        <w:t xml:space="preserve">, </w:t>
      </w:r>
      <w:proofErr w:type="spellStart"/>
      <w:r w:rsidRPr="00524CFF">
        <w:rPr>
          <w:bCs/>
          <w:lang w:val="en-US"/>
        </w:rPr>
        <w:t>riwayat</w:t>
      </w:r>
      <w:proofErr w:type="spellEnd"/>
      <w:r w:rsidRPr="00524CFF">
        <w:rPr>
          <w:bCs/>
          <w:lang w:val="en-US"/>
        </w:rPr>
        <w:t xml:space="preserve"> </w:t>
      </w:r>
      <w:proofErr w:type="spellStart"/>
      <w:r w:rsidRPr="00524CFF">
        <w:rPr>
          <w:bCs/>
          <w:lang w:val="en-US"/>
        </w:rPr>
        <w:t>pemidanaan</w:t>
      </w:r>
      <w:proofErr w:type="spellEnd"/>
      <w:r w:rsidRPr="00524CFF">
        <w:rPr>
          <w:bCs/>
          <w:lang w:val="en-US"/>
        </w:rPr>
        <w:t xml:space="preserve"> </w:t>
      </w:r>
      <w:proofErr w:type="spellStart"/>
      <w:r w:rsidRPr="00524CFF">
        <w:rPr>
          <w:bCs/>
          <w:lang w:val="en-US"/>
        </w:rPr>
        <w:t>terdakwa</w:t>
      </w:r>
      <w:proofErr w:type="spellEnd"/>
      <w:r w:rsidRPr="00524CFF">
        <w:rPr>
          <w:bCs/>
          <w:lang w:val="en-US"/>
        </w:rPr>
        <w:t xml:space="preserve"> dan </w:t>
      </w:r>
      <w:proofErr w:type="spellStart"/>
      <w:r w:rsidRPr="00524CFF">
        <w:rPr>
          <w:bCs/>
          <w:lang w:val="en-US"/>
        </w:rPr>
        <w:t>kondisi</w:t>
      </w:r>
      <w:proofErr w:type="spellEnd"/>
      <w:r w:rsidRPr="00524CFF">
        <w:rPr>
          <w:bCs/>
          <w:lang w:val="en-US"/>
        </w:rPr>
        <w:t xml:space="preserve"> </w:t>
      </w:r>
      <w:proofErr w:type="spellStart"/>
      <w:r w:rsidRPr="00524CFF">
        <w:rPr>
          <w:bCs/>
          <w:lang w:val="en-US"/>
        </w:rPr>
        <w:t>terdakwa</w:t>
      </w:r>
      <w:proofErr w:type="spellEnd"/>
      <w:r w:rsidRPr="00524CFF">
        <w:rPr>
          <w:bCs/>
          <w:lang w:val="en-US"/>
        </w:rPr>
        <w:t>.</w:t>
      </w:r>
    </w:p>
    <w:p w14:paraId="7589F162" w14:textId="77777777" w:rsidR="002B71A2" w:rsidRPr="00524CFF" w:rsidRDefault="001814CB" w:rsidP="0015064C">
      <w:pPr>
        <w:autoSpaceDE w:val="0"/>
        <w:autoSpaceDN w:val="0"/>
        <w:adjustRightInd w:val="0"/>
        <w:spacing w:after="0" w:line="240" w:lineRule="auto"/>
        <w:ind w:left="851" w:firstLine="720"/>
        <w:jc w:val="both"/>
        <w:rPr>
          <w:bCs/>
          <w:lang w:val="en-US"/>
        </w:rPr>
      </w:pPr>
      <w:proofErr w:type="spellStart"/>
      <w:r w:rsidRPr="00524CFF">
        <w:rPr>
          <w:bCs/>
          <w:lang w:val="en-US"/>
        </w:rPr>
        <w:t>Pertimbangan</w:t>
      </w:r>
      <w:proofErr w:type="spellEnd"/>
      <w:r w:rsidRPr="00524CFF">
        <w:rPr>
          <w:bCs/>
          <w:lang w:val="en-US"/>
        </w:rPr>
        <w:t xml:space="preserve"> hakim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w:t>
      </w:r>
      <w:proofErr w:type="spellStart"/>
      <w:r w:rsidRPr="00524CFF">
        <w:rPr>
          <w:bCs/>
          <w:lang w:val="en-US"/>
        </w:rPr>
        <w:t>secara</w:t>
      </w:r>
      <w:proofErr w:type="spellEnd"/>
      <w:r w:rsidRPr="00524CFF">
        <w:rPr>
          <w:bCs/>
          <w:lang w:val="en-US"/>
        </w:rPr>
        <w:t xml:space="preserve"> </w:t>
      </w:r>
      <w:proofErr w:type="spellStart"/>
      <w:r w:rsidRPr="00524CFF">
        <w:rPr>
          <w:bCs/>
          <w:lang w:val="en-US"/>
        </w:rPr>
        <w:t>yuridis</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w:t>
      </w:r>
      <w:proofErr w:type="spellStart"/>
      <w:r w:rsidRPr="00524CFF">
        <w:rPr>
          <w:bCs/>
          <w:lang w:val="en-US"/>
        </w:rPr>
        <w:t>diperoleh</w:t>
      </w:r>
      <w:proofErr w:type="spellEnd"/>
      <w:r w:rsidRPr="00524CFF">
        <w:rPr>
          <w:bCs/>
          <w:lang w:val="en-US"/>
        </w:rPr>
        <w:t xml:space="preserve"> </w:t>
      </w:r>
      <w:proofErr w:type="spellStart"/>
      <w:r w:rsidRPr="00524CFF">
        <w:rPr>
          <w:bCs/>
          <w:lang w:val="en-US"/>
        </w:rPr>
        <w:t>dari</w:t>
      </w:r>
      <w:proofErr w:type="spellEnd"/>
      <w:r w:rsidRPr="00524CFF">
        <w:rPr>
          <w:bCs/>
          <w:lang w:val="en-US"/>
        </w:rPr>
        <w:t xml:space="preserve"> </w:t>
      </w:r>
      <w:proofErr w:type="spellStart"/>
      <w:r w:rsidRPr="00524CFF">
        <w:rPr>
          <w:bCs/>
          <w:lang w:val="en-US"/>
        </w:rPr>
        <w:t>persesuaian</w:t>
      </w:r>
      <w:proofErr w:type="spellEnd"/>
      <w:r w:rsidRPr="00524CFF">
        <w:rPr>
          <w:bCs/>
          <w:lang w:val="en-US"/>
        </w:rPr>
        <w:t xml:space="preserve"> </w:t>
      </w:r>
      <w:proofErr w:type="spellStart"/>
      <w:r w:rsidRPr="00524CFF">
        <w:rPr>
          <w:bCs/>
          <w:lang w:val="en-US"/>
        </w:rPr>
        <w:t>antara</w:t>
      </w:r>
      <w:proofErr w:type="spellEnd"/>
      <w:r w:rsidRPr="00524CFF">
        <w:rPr>
          <w:bCs/>
          <w:lang w:val="en-US"/>
        </w:rPr>
        <w:t xml:space="preserve"> </w:t>
      </w:r>
      <w:proofErr w:type="spellStart"/>
      <w:r w:rsidRPr="00524CFF">
        <w:rPr>
          <w:bCs/>
          <w:lang w:val="en-US"/>
        </w:rPr>
        <w: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yang </w:t>
      </w:r>
      <w:proofErr w:type="spellStart"/>
      <w:r w:rsidRPr="00524CFF">
        <w:rPr>
          <w:bCs/>
          <w:lang w:val="en-US"/>
        </w:rPr>
        <w:t>berjumlah</w:t>
      </w:r>
      <w:proofErr w:type="spellEnd"/>
      <w:r w:rsidRPr="00524CFF">
        <w:rPr>
          <w:bCs/>
          <w:lang w:val="en-US"/>
        </w:rPr>
        <w:t xml:space="preserve"> minimal 2 (dua) </w:t>
      </w:r>
      <w:proofErr w:type="spellStart"/>
      <w:r w:rsidRPr="00524CFF">
        <w:rPr>
          <w:bCs/>
          <w:lang w:val="en-US"/>
        </w:rPr>
        <w: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dan </w:t>
      </w:r>
      <w:proofErr w:type="spellStart"/>
      <w:r w:rsidRPr="00524CFF">
        <w:rPr>
          <w:bCs/>
          <w:lang w:val="en-US"/>
        </w:rPr>
        <w:t>barang</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yang </w:t>
      </w:r>
      <w:proofErr w:type="spellStart"/>
      <w:r w:rsidRPr="00524CFF">
        <w:rPr>
          <w:bCs/>
          <w:lang w:val="en-US"/>
        </w:rPr>
        <w:t>diajukan</w:t>
      </w:r>
      <w:proofErr w:type="spellEnd"/>
      <w:r w:rsidRPr="00524CFF">
        <w:rPr>
          <w:bCs/>
          <w:lang w:val="en-US"/>
        </w:rPr>
        <w:t xml:space="preserve"> di </w:t>
      </w:r>
      <w:proofErr w:type="spellStart"/>
      <w:r w:rsidRPr="00524CFF">
        <w:rPr>
          <w:bCs/>
          <w:lang w:val="en-US"/>
        </w:rPr>
        <w:t>persidangan</w:t>
      </w:r>
      <w:proofErr w:type="spellEnd"/>
      <w:r w:rsidRPr="00524CFF">
        <w:rPr>
          <w:bCs/>
          <w:lang w:val="en-US"/>
        </w:rPr>
        <w:t xml:space="preserve">, yang </w:t>
      </w:r>
      <w:proofErr w:type="spellStart"/>
      <w:r w:rsidRPr="00524CFF">
        <w:rPr>
          <w:bCs/>
          <w:lang w:val="en-US"/>
        </w:rPr>
        <w:t>berdasarkan</w:t>
      </w:r>
      <w:proofErr w:type="spellEnd"/>
      <w:r w:rsidRPr="00524CFF">
        <w:rPr>
          <w:bCs/>
          <w:lang w:val="en-US"/>
        </w:rPr>
        <w:t xml:space="preserve"> </w:t>
      </w:r>
      <w:proofErr w:type="spellStart"/>
      <w:r w:rsidRPr="00524CFF">
        <w:rPr>
          <w:bCs/>
          <w:lang w:val="en-US"/>
        </w:rPr>
        <w: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dan </w:t>
      </w:r>
      <w:proofErr w:type="spellStart"/>
      <w:r w:rsidRPr="00524CFF">
        <w:rPr>
          <w:bCs/>
          <w:lang w:val="en-US"/>
        </w:rPr>
        <w:t>barang</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hakim </w:t>
      </w:r>
      <w:proofErr w:type="spellStart"/>
      <w:r w:rsidRPr="00524CFF">
        <w:rPr>
          <w:bCs/>
          <w:lang w:val="en-US"/>
        </w:rPr>
        <w:t>memperoleh</w:t>
      </w:r>
      <w:proofErr w:type="spellEnd"/>
      <w:r w:rsidRPr="00524CFF">
        <w:rPr>
          <w:bCs/>
          <w:lang w:val="en-US"/>
        </w:rPr>
        <w:t xml:space="preserve"> </w:t>
      </w:r>
      <w:proofErr w:type="spellStart"/>
      <w:r w:rsidRPr="00524CFF">
        <w:rPr>
          <w:bCs/>
          <w:lang w:val="en-US"/>
        </w:rPr>
        <w:t>keyakinan</w:t>
      </w:r>
      <w:proofErr w:type="spellEnd"/>
      <w:r w:rsidRPr="00524CFF">
        <w:rPr>
          <w:bCs/>
          <w:lang w:val="en-US"/>
        </w:rPr>
        <w:t xml:space="preserve"> </w:t>
      </w:r>
      <w:proofErr w:type="spellStart"/>
      <w:r w:rsidRPr="00524CFF">
        <w:rPr>
          <w:bCs/>
          <w:lang w:val="en-US"/>
        </w:rPr>
        <w:t>mengenai</w:t>
      </w:r>
      <w:proofErr w:type="spellEnd"/>
      <w:r w:rsidRPr="00524CFF">
        <w:rPr>
          <w:bCs/>
          <w:lang w:val="en-US"/>
        </w:rPr>
        <w:t xml:space="preserve"> </w:t>
      </w:r>
      <w:proofErr w:type="spellStart"/>
      <w:r w:rsidRPr="00524CFF">
        <w:rPr>
          <w:bCs/>
          <w:lang w:val="en-US"/>
        </w:rPr>
        <w:t>kesalahan</w:t>
      </w:r>
      <w:proofErr w:type="spellEnd"/>
      <w:r w:rsidRPr="00524CFF">
        <w:rPr>
          <w:bCs/>
          <w:lang w:val="en-US"/>
        </w:rPr>
        <w:t xml:space="preserve"> </w:t>
      </w:r>
      <w:proofErr w:type="spellStart"/>
      <w:r w:rsidRPr="00524CFF">
        <w:rPr>
          <w:bCs/>
          <w:lang w:val="en-US"/>
        </w:rPr>
        <w:t>Terdakwa</w:t>
      </w:r>
      <w:proofErr w:type="spellEnd"/>
      <w:r w:rsidRPr="00524CFF">
        <w:rPr>
          <w:bCs/>
          <w:lang w:val="en-US"/>
        </w:rPr>
        <w:t xml:space="preserve">, </w:t>
      </w:r>
      <w:proofErr w:type="spellStart"/>
      <w:r w:rsidRPr="00524CFF">
        <w:rPr>
          <w:bCs/>
          <w:lang w:val="en-US"/>
        </w:rPr>
        <w:t>sehingga</w:t>
      </w:r>
      <w:proofErr w:type="spellEnd"/>
      <w:r w:rsidRPr="00524CFF">
        <w:rPr>
          <w:bCs/>
          <w:lang w:val="en-US"/>
        </w:rPr>
        <w:t xml:space="preserve"> </w:t>
      </w:r>
      <w:proofErr w:type="spellStart"/>
      <w:r w:rsidRPr="00524CFF">
        <w:rPr>
          <w:bCs/>
          <w:lang w:val="en-US"/>
        </w:rPr>
        <w:t>semua</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di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w:t>
      </w:r>
      <w:proofErr w:type="spellStart"/>
      <w:r w:rsidRPr="00524CFF">
        <w:rPr>
          <w:bCs/>
          <w:lang w:val="en-US"/>
        </w:rPr>
        <w:t>sejak</w:t>
      </w:r>
      <w:proofErr w:type="spellEnd"/>
      <w:r w:rsidRPr="00524CFF">
        <w:rPr>
          <w:bCs/>
          <w:lang w:val="en-US"/>
        </w:rPr>
        <w:t xml:space="preserve"> </w:t>
      </w:r>
      <w:proofErr w:type="spellStart"/>
      <w:r w:rsidRPr="00524CFF">
        <w:rPr>
          <w:bCs/>
          <w:lang w:val="en-US"/>
        </w:rPr>
        <w:t>tahun</w:t>
      </w:r>
      <w:proofErr w:type="spellEnd"/>
      <w:r w:rsidRPr="00524CFF">
        <w:rPr>
          <w:bCs/>
          <w:lang w:val="en-US"/>
        </w:rPr>
        <w:t xml:space="preserve"> 2018 </w:t>
      </w:r>
      <w:proofErr w:type="spellStart"/>
      <w:r w:rsidRPr="00524CFF">
        <w:rPr>
          <w:bCs/>
          <w:lang w:val="en-US"/>
        </w:rPr>
        <w:t>sampai</w:t>
      </w:r>
      <w:proofErr w:type="spellEnd"/>
      <w:r w:rsidRPr="00524CFF">
        <w:rPr>
          <w:bCs/>
          <w:lang w:val="en-US"/>
        </w:rPr>
        <w:t xml:space="preserve"> </w:t>
      </w:r>
      <w:proofErr w:type="spellStart"/>
      <w:r w:rsidRPr="00524CFF">
        <w:rPr>
          <w:bCs/>
          <w:lang w:val="en-US"/>
        </w:rPr>
        <w:t>dengan</w:t>
      </w:r>
      <w:proofErr w:type="spellEnd"/>
      <w:r w:rsidRPr="00524CFF">
        <w:rPr>
          <w:bCs/>
          <w:lang w:val="en-US"/>
        </w:rPr>
        <w:t xml:space="preserve"> Oktober 2023 </w:t>
      </w:r>
      <w:proofErr w:type="spellStart"/>
      <w:r w:rsidRPr="00524CFF">
        <w:rPr>
          <w:bCs/>
          <w:lang w:val="en-US"/>
        </w:rPr>
        <w:t>dinyatakan</w:t>
      </w:r>
      <w:proofErr w:type="spellEnd"/>
      <w:r w:rsidRPr="00524CFF">
        <w:rPr>
          <w:bCs/>
          <w:lang w:val="en-US"/>
        </w:rPr>
        <w:t xml:space="preserve"> </w:t>
      </w:r>
      <w:proofErr w:type="spellStart"/>
      <w:r w:rsidRPr="00524CFF">
        <w:rPr>
          <w:bCs/>
          <w:lang w:val="en-US"/>
        </w:rPr>
        <w:t>terbukti</w:t>
      </w:r>
      <w:proofErr w:type="spellEnd"/>
      <w:r w:rsidRPr="00524CFF">
        <w:rPr>
          <w:bCs/>
          <w:lang w:val="en-US"/>
        </w:rPr>
        <w:t xml:space="preserve"> </w:t>
      </w:r>
      <w:proofErr w:type="spellStart"/>
      <w:r w:rsidRPr="00524CFF">
        <w:rPr>
          <w:bCs/>
          <w:lang w:val="en-US"/>
        </w:rPr>
        <w:t>bersalah</w:t>
      </w:r>
      <w:proofErr w:type="spellEnd"/>
      <w:r w:rsidRPr="00524CFF">
        <w:rPr>
          <w:bCs/>
          <w:lang w:val="en-US"/>
        </w:rPr>
        <w:t xml:space="preserve"> dan </w:t>
      </w:r>
      <w:proofErr w:type="spellStart"/>
      <w:r w:rsidRPr="00524CFF">
        <w:rPr>
          <w:bCs/>
          <w:lang w:val="en-US"/>
        </w:rPr>
        <w:t>dijatuhi</w:t>
      </w:r>
      <w:proofErr w:type="spellEnd"/>
      <w:r w:rsidRPr="00524CFF">
        <w:rPr>
          <w:bCs/>
          <w:lang w:val="en-US"/>
        </w:rPr>
        <w:t xml:space="preserve"> </w:t>
      </w:r>
      <w:proofErr w:type="spellStart"/>
      <w:r w:rsidRPr="00524CFF">
        <w:rPr>
          <w:bCs/>
          <w:lang w:val="en-US"/>
        </w:rPr>
        <w:t>pidana</w:t>
      </w:r>
      <w:proofErr w:type="spellEnd"/>
      <w:r w:rsidRPr="00524CFF">
        <w:rPr>
          <w:bCs/>
          <w:lang w:val="en-US"/>
        </w:rPr>
        <w:t xml:space="preserve"> </w:t>
      </w:r>
      <w:proofErr w:type="spellStart"/>
      <w:r w:rsidRPr="00524CFF">
        <w:rPr>
          <w:bCs/>
          <w:lang w:val="en-US"/>
        </w:rPr>
        <w:t>berdasarkan</w:t>
      </w:r>
      <w:proofErr w:type="spellEnd"/>
      <w:r w:rsidRPr="00524CFF">
        <w:rPr>
          <w:bCs/>
          <w:lang w:val="en-US"/>
        </w:rPr>
        <w:t xml:space="preserve"> </w:t>
      </w:r>
      <w:proofErr w:type="spellStart"/>
      <w:r w:rsidRPr="00524CFF">
        <w:rPr>
          <w:bCs/>
          <w:lang w:val="en-US"/>
        </w:rPr>
        <w:t>keyakinan</w:t>
      </w:r>
      <w:proofErr w:type="spellEnd"/>
      <w:r w:rsidRPr="00524CFF">
        <w:rPr>
          <w:bCs/>
          <w:lang w:val="en-US"/>
        </w:rPr>
        <w:t xml:space="preserve"> hakim.</w:t>
      </w:r>
    </w:p>
    <w:p w14:paraId="47FE365C" w14:textId="77777777" w:rsidR="002B71A2" w:rsidRPr="00524CFF" w:rsidRDefault="001814CB" w:rsidP="0015064C">
      <w:pPr>
        <w:autoSpaceDE w:val="0"/>
        <w:autoSpaceDN w:val="0"/>
        <w:adjustRightInd w:val="0"/>
        <w:spacing w:after="0" w:line="240" w:lineRule="auto"/>
        <w:ind w:left="851" w:firstLine="720"/>
        <w:jc w:val="both"/>
        <w:rPr>
          <w:bCs/>
          <w:lang w:val="en-US"/>
        </w:rPr>
      </w:pPr>
      <w:proofErr w:type="spellStart"/>
      <w:r w:rsidRPr="00524CFF">
        <w:rPr>
          <w:bCs/>
          <w:lang w:val="en-US"/>
        </w:rPr>
        <w:lastRenderedPageBreak/>
        <w:t>Kondisi</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w:t>
      </w:r>
      <w:proofErr w:type="spellStart"/>
      <w:r w:rsidRPr="00524CFF">
        <w:rPr>
          <w:bCs/>
          <w:lang w:val="en-US"/>
        </w:rPr>
        <w:t>menunjukkan</w:t>
      </w:r>
      <w:proofErr w:type="spellEnd"/>
      <w:r w:rsidRPr="00524CFF">
        <w:rPr>
          <w:bCs/>
          <w:lang w:val="en-US"/>
        </w:rPr>
        <w:t xml:space="preserve"> </w:t>
      </w:r>
      <w:proofErr w:type="spellStart"/>
      <w:r w:rsidRPr="00524CFF">
        <w:rPr>
          <w:bCs/>
          <w:lang w:val="en-US"/>
        </w:rPr>
        <w:t>pertimbangan</w:t>
      </w:r>
      <w:proofErr w:type="spellEnd"/>
      <w:r w:rsidRPr="00524CFF">
        <w:rPr>
          <w:bCs/>
          <w:lang w:val="en-US"/>
        </w:rPr>
        <w:t xml:space="preserve"> hakim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w:t>
      </w:r>
      <w:proofErr w:type="spellStart"/>
      <w:r w:rsidRPr="00524CFF">
        <w:rPr>
          <w:bCs/>
          <w:lang w:val="en-US"/>
        </w:rPr>
        <w:t>memutus</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w:t>
      </w:r>
      <w:proofErr w:type="spellStart"/>
      <w:r w:rsidRPr="00524CFF">
        <w:rPr>
          <w:bCs/>
          <w:lang w:val="en-US"/>
        </w:rPr>
        <w:t>menerapkan</w:t>
      </w:r>
      <w:proofErr w:type="spellEnd"/>
      <w:r w:rsidRPr="00524CFF">
        <w:rPr>
          <w:bCs/>
          <w:lang w:val="en-US"/>
        </w:rPr>
        <w:t xml:space="preserve"> </w:t>
      </w:r>
      <w:proofErr w:type="spellStart"/>
      <w:r w:rsidRPr="00524CFF">
        <w:rPr>
          <w:bCs/>
          <w:lang w:val="en-US"/>
        </w:rPr>
        <w:t>teori</w:t>
      </w:r>
      <w:proofErr w:type="spellEnd"/>
      <w:r w:rsidRPr="00524CFF">
        <w:rPr>
          <w:bCs/>
          <w:lang w:val="en-US"/>
        </w:rPr>
        <w:t xml:space="preserve"> </w:t>
      </w:r>
      <w:proofErr w:type="spellStart"/>
      <w:r w:rsidRPr="00524CFF">
        <w:rPr>
          <w:bCs/>
          <w:lang w:val="en-US"/>
        </w:rPr>
        <w:t>pembuktian</w:t>
      </w:r>
      <w:proofErr w:type="spellEnd"/>
      <w:r w:rsidRPr="00524CFF">
        <w:rPr>
          <w:bCs/>
          <w:lang w:val="en-US"/>
        </w:rPr>
        <w:t xml:space="preserve"> </w:t>
      </w:r>
      <w:proofErr w:type="spellStart"/>
      <w:r w:rsidRPr="00524CFF">
        <w:rPr>
          <w:bCs/>
          <w:lang w:val="en-US"/>
        </w:rPr>
        <w:t>hukum</w:t>
      </w:r>
      <w:proofErr w:type="spellEnd"/>
      <w:r w:rsidRPr="00524CFF">
        <w:rPr>
          <w:bCs/>
          <w:lang w:val="en-US"/>
        </w:rPr>
        <w:t xml:space="preserve"> </w:t>
      </w:r>
      <w:proofErr w:type="spellStart"/>
      <w:r w:rsidRPr="00524CFF">
        <w:rPr>
          <w:bCs/>
          <w:lang w:val="en-US"/>
        </w:rPr>
        <w:t>negatif</w:t>
      </w:r>
      <w:proofErr w:type="spellEnd"/>
      <w:r w:rsidRPr="00524CFF">
        <w:rPr>
          <w:bCs/>
          <w:lang w:val="en-US"/>
        </w:rPr>
        <w:t xml:space="preserve"> </w:t>
      </w:r>
      <w:proofErr w:type="spellStart"/>
      <w:r w:rsidRPr="00524CFF">
        <w:rPr>
          <w:bCs/>
          <w:lang w:val="en-US"/>
        </w:rPr>
        <w:t>atau</w:t>
      </w:r>
      <w:proofErr w:type="spellEnd"/>
      <w:r w:rsidRPr="00524CFF">
        <w:rPr>
          <w:bCs/>
          <w:lang w:val="en-US"/>
        </w:rPr>
        <w:t xml:space="preserve"> </w:t>
      </w:r>
      <w:proofErr w:type="spellStart"/>
      <w:r w:rsidRPr="00524CFF">
        <w:rPr>
          <w:bCs/>
          <w:i/>
          <w:iCs/>
          <w:lang w:val="en-US"/>
        </w:rPr>
        <w:t>negatief</w:t>
      </w:r>
      <w:proofErr w:type="spellEnd"/>
      <w:r w:rsidRPr="00524CFF">
        <w:rPr>
          <w:bCs/>
          <w:i/>
          <w:iCs/>
          <w:lang w:val="en-US"/>
        </w:rPr>
        <w:t xml:space="preserve"> </w:t>
      </w:r>
      <w:proofErr w:type="spellStart"/>
      <w:r w:rsidRPr="00524CFF">
        <w:rPr>
          <w:bCs/>
          <w:i/>
          <w:iCs/>
          <w:lang w:val="en-US"/>
        </w:rPr>
        <w:t>wettelijk</w:t>
      </w:r>
      <w:proofErr w:type="spellEnd"/>
      <w:r w:rsidRPr="00524CFF">
        <w:rPr>
          <w:bCs/>
          <w:i/>
          <w:iCs/>
          <w:lang w:val="en-US"/>
        </w:rPr>
        <w:t xml:space="preserve"> </w:t>
      </w:r>
      <w:proofErr w:type="spellStart"/>
      <w:r w:rsidRPr="00524CFF">
        <w:rPr>
          <w:bCs/>
          <w:i/>
          <w:iCs/>
          <w:lang w:val="en-US"/>
        </w:rPr>
        <w:t>bewijstheorie</w:t>
      </w:r>
      <w:proofErr w:type="spellEnd"/>
      <w:r w:rsidRPr="00524CFF">
        <w:rPr>
          <w:bCs/>
          <w:lang w:val="en-US"/>
        </w:rPr>
        <w:t xml:space="preserve"> </w:t>
      </w:r>
      <w:proofErr w:type="spellStart"/>
      <w:r w:rsidRPr="00524CFF">
        <w:rPr>
          <w:bCs/>
          <w:lang w:val="en-US"/>
        </w:rPr>
        <w:t>sebagaimana</w:t>
      </w:r>
      <w:proofErr w:type="spellEnd"/>
      <w:r w:rsidRPr="00524CFF">
        <w:rPr>
          <w:bCs/>
          <w:lang w:val="en-US"/>
        </w:rPr>
        <w:t xml:space="preserve"> </w:t>
      </w:r>
      <w:proofErr w:type="spellStart"/>
      <w:r w:rsidRPr="00524CFF">
        <w:rPr>
          <w:bCs/>
          <w:lang w:val="en-US"/>
        </w:rPr>
        <w:t>ditentukan</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Pasal 183 KUHAP.</w:t>
      </w:r>
    </w:p>
    <w:p w14:paraId="7E7847B4" w14:textId="77777777" w:rsidR="002B71A2" w:rsidRPr="00524CFF" w:rsidRDefault="001814CB" w:rsidP="0015064C">
      <w:pPr>
        <w:autoSpaceDE w:val="0"/>
        <w:autoSpaceDN w:val="0"/>
        <w:adjustRightInd w:val="0"/>
        <w:spacing w:after="0" w:line="240" w:lineRule="auto"/>
        <w:ind w:left="851" w:firstLine="720"/>
        <w:jc w:val="both"/>
        <w:rPr>
          <w:bCs/>
          <w:lang w:val="en-US"/>
        </w:rPr>
      </w:pPr>
      <w:proofErr w:type="spellStart"/>
      <w:r w:rsidRPr="00524CFF">
        <w:rPr>
          <w:bCs/>
          <w:lang w:val="en-US"/>
        </w:rPr>
        <w:t>Meskipun</w:t>
      </w:r>
      <w:proofErr w:type="spellEnd"/>
      <w:r w:rsidRPr="00524CFF">
        <w:rPr>
          <w:bCs/>
          <w:lang w:val="en-US"/>
        </w:rPr>
        <w:t xml:space="preserve"> hakim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w:t>
      </w:r>
      <w:proofErr w:type="spellStart"/>
      <w:r w:rsidRPr="00524CFF">
        <w:rPr>
          <w:bCs/>
          <w:lang w:val="en-US"/>
        </w:rPr>
        <w:t>telah</w:t>
      </w:r>
      <w:proofErr w:type="spellEnd"/>
      <w:r w:rsidRPr="00524CFF">
        <w:rPr>
          <w:bCs/>
          <w:lang w:val="en-US"/>
        </w:rPr>
        <w:t xml:space="preserve"> </w:t>
      </w:r>
      <w:proofErr w:type="spellStart"/>
      <w:r w:rsidRPr="00524CFF">
        <w:rPr>
          <w:bCs/>
          <w:lang w:val="en-US"/>
        </w:rPr>
        <w:t>menerapkan</w:t>
      </w:r>
      <w:proofErr w:type="spellEnd"/>
      <w:r w:rsidRPr="00524CFF">
        <w:rPr>
          <w:bCs/>
          <w:lang w:val="en-US"/>
        </w:rPr>
        <w:t xml:space="preserve"> </w:t>
      </w:r>
      <w:proofErr w:type="spellStart"/>
      <w:r w:rsidRPr="00524CFF">
        <w:rPr>
          <w:bCs/>
          <w:lang w:val="en-US"/>
        </w:rPr>
        <w:t>pembuktian</w:t>
      </w:r>
      <w:proofErr w:type="spellEnd"/>
      <w:r w:rsidRPr="00524CFF">
        <w:rPr>
          <w:bCs/>
          <w:lang w:val="en-US"/>
        </w:rPr>
        <w:t xml:space="preserve"> </w:t>
      </w:r>
      <w:proofErr w:type="spellStart"/>
      <w:r w:rsidRPr="00524CFF">
        <w:rPr>
          <w:bCs/>
          <w:lang w:val="en-US"/>
        </w:rPr>
        <w:t>hukum</w:t>
      </w:r>
      <w:proofErr w:type="spellEnd"/>
      <w:r w:rsidRPr="00524CFF">
        <w:rPr>
          <w:bCs/>
          <w:lang w:val="en-US"/>
        </w:rPr>
        <w:t xml:space="preserve"> </w:t>
      </w:r>
      <w:proofErr w:type="spellStart"/>
      <w:r w:rsidRPr="00524CFF">
        <w:rPr>
          <w:bCs/>
          <w:lang w:val="en-US"/>
        </w:rPr>
        <w:t>negatif</w:t>
      </w:r>
      <w:proofErr w:type="spellEnd"/>
      <w:r w:rsidRPr="00524CFF">
        <w:rPr>
          <w:bCs/>
          <w:lang w:val="en-US"/>
        </w:rPr>
        <w:t xml:space="preserve"> </w:t>
      </w:r>
      <w:proofErr w:type="spellStart"/>
      <w:r w:rsidRPr="00524CFF">
        <w:rPr>
          <w:bCs/>
          <w:lang w:val="en-US"/>
        </w:rPr>
        <w:t>atau</w:t>
      </w:r>
      <w:proofErr w:type="spellEnd"/>
      <w:r w:rsidRPr="00524CFF">
        <w:rPr>
          <w:bCs/>
          <w:lang w:val="en-US"/>
        </w:rPr>
        <w:t xml:space="preserve"> </w:t>
      </w:r>
      <w:proofErr w:type="spellStart"/>
      <w:r w:rsidRPr="00524CFF">
        <w:rPr>
          <w:bCs/>
          <w:i/>
          <w:iCs/>
          <w:lang w:val="en-US"/>
        </w:rPr>
        <w:t>negatief</w:t>
      </w:r>
      <w:proofErr w:type="spellEnd"/>
      <w:r w:rsidRPr="00524CFF">
        <w:rPr>
          <w:bCs/>
          <w:i/>
          <w:iCs/>
          <w:lang w:val="en-US"/>
        </w:rPr>
        <w:t xml:space="preserve"> </w:t>
      </w:r>
      <w:proofErr w:type="spellStart"/>
      <w:r w:rsidRPr="00524CFF">
        <w:rPr>
          <w:bCs/>
          <w:i/>
          <w:iCs/>
          <w:lang w:val="en-US"/>
        </w:rPr>
        <w:t>wettelijk</w:t>
      </w:r>
      <w:proofErr w:type="spellEnd"/>
      <w:r w:rsidRPr="00524CFF">
        <w:rPr>
          <w:bCs/>
          <w:i/>
          <w:iCs/>
          <w:lang w:val="en-US"/>
        </w:rPr>
        <w:t xml:space="preserve"> </w:t>
      </w:r>
      <w:proofErr w:type="spellStart"/>
      <w:r w:rsidRPr="00524CFF">
        <w:rPr>
          <w:bCs/>
          <w:i/>
          <w:iCs/>
          <w:lang w:val="en-US"/>
        </w:rPr>
        <w:t>bewijstheorie</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w:t>
      </w:r>
      <w:proofErr w:type="spellStart"/>
      <w:r w:rsidRPr="00524CFF">
        <w:rPr>
          <w:bCs/>
          <w:lang w:val="en-US"/>
        </w:rPr>
        <w:t>memutus</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w:t>
      </w:r>
      <w:proofErr w:type="spellStart"/>
      <w:r w:rsidRPr="00524CFF">
        <w:rPr>
          <w:bCs/>
          <w:lang w:val="en-US"/>
        </w:rPr>
        <w:t>namun</w:t>
      </w:r>
      <w:proofErr w:type="spellEnd"/>
      <w:r w:rsidRPr="00524CFF">
        <w:rPr>
          <w:bCs/>
          <w:lang w:val="en-US"/>
        </w:rPr>
        <w:t xml:space="preserve"> </w:t>
      </w:r>
      <w:proofErr w:type="spellStart"/>
      <w:r w:rsidRPr="00524CFF">
        <w:rPr>
          <w:bCs/>
          <w:lang w:val="en-US"/>
        </w:rPr>
        <w:t>terdapat</w:t>
      </w:r>
      <w:proofErr w:type="spellEnd"/>
      <w:r w:rsidRPr="00524CFF">
        <w:rPr>
          <w:bCs/>
          <w:lang w:val="en-US"/>
        </w:rPr>
        <w:t xml:space="preserve"> </w:t>
      </w:r>
      <w:proofErr w:type="spellStart"/>
      <w:r w:rsidRPr="00524CFF">
        <w:rPr>
          <w:bCs/>
          <w:lang w:val="en-US"/>
        </w:rPr>
        <w:t>beberapa</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di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yang </w:t>
      </w:r>
      <w:proofErr w:type="spellStart"/>
      <w:r w:rsidRPr="00524CFF">
        <w:rPr>
          <w:bCs/>
          <w:lang w:val="en-US"/>
        </w:rPr>
        <w:t>kualitas</w:t>
      </w:r>
      <w:proofErr w:type="spellEnd"/>
      <w:r w:rsidRPr="00524CFF">
        <w:rPr>
          <w:bCs/>
          <w:lang w:val="en-US"/>
        </w:rPr>
        <w:t xml:space="preserve"> </w:t>
      </w:r>
      <w:proofErr w:type="spellStart"/>
      <w:r w:rsidRPr="00524CFF">
        <w:rPr>
          <w:bCs/>
          <w:lang w:val="en-US"/>
        </w:rPr>
        <w:t>alat</w:t>
      </w:r>
      <w:proofErr w:type="spellEnd"/>
      <w:r w:rsidRPr="00524CFF">
        <w:rPr>
          <w:bCs/>
          <w:lang w:val="en-US"/>
        </w:rPr>
        <w:t xml:space="preserve"> </w:t>
      </w:r>
      <w:proofErr w:type="spellStart"/>
      <w:r w:rsidRPr="00524CFF">
        <w:rPr>
          <w:bCs/>
          <w:lang w:val="en-US"/>
        </w:rPr>
        <w:t>buktinya</w:t>
      </w:r>
      <w:proofErr w:type="spellEnd"/>
      <w:r w:rsidRPr="00524CFF">
        <w:rPr>
          <w:bCs/>
          <w:lang w:val="en-US"/>
        </w:rPr>
        <w:t xml:space="preserve"> </w:t>
      </w:r>
      <w:proofErr w:type="spellStart"/>
      <w:r w:rsidRPr="00524CFF">
        <w:rPr>
          <w:bCs/>
          <w:lang w:val="en-US"/>
        </w:rPr>
        <w:t>tidak</w:t>
      </w:r>
      <w:proofErr w:type="spellEnd"/>
      <w:r w:rsidRPr="00524CFF">
        <w:rPr>
          <w:bCs/>
          <w:lang w:val="en-US"/>
        </w:rPr>
        <w:t xml:space="preserve"> </w:t>
      </w:r>
      <w:proofErr w:type="spellStart"/>
      <w:r w:rsidRPr="00524CFF">
        <w:rPr>
          <w:bCs/>
          <w:lang w:val="en-US"/>
        </w:rPr>
        <w:t>cukup</w:t>
      </w:r>
      <w:proofErr w:type="spellEnd"/>
      <w:r w:rsidRPr="00524CFF">
        <w:rPr>
          <w:bCs/>
          <w:lang w:val="en-US"/>
        </w:rPr>
        <w:t xml:space="preserve"> </w:t>
      </w:r>
      <w:proofErr w:type="spellStart"/>
      <w:r w:rsidRPr="00524CFF">
        <w:rPr>
          <w:bCs/>
          <w:lang w:val="en-US"/>
        </w:rPr>
        <w:t>kuat</w:t>
      </w:r>
      <w:proofErr w:type="spellEnd"/>
      <w:r w:rsidRPr="00524CFF">
        <w:rPr>
          <w:bCs/>
          <w:lang w:val="en-US"/>
        </w:rPr>
        <w:t xml:space="preserve"> </w:t>
      </w:r>
      <w:proofErr w:type="spellStart"/>
      <w:r w:rsidRPr="00524CFF">
        <w:rPr>
          <w:bCs/>
          <w:lang w:val="en-US"/>
        </w:rPr>
        <w:t>untuk</w:t>
      </w:r>
      <w:proofErr w:type="spellEnd"/>
      <w:r w:rsidRPr="00524CFF">
        <w:rPr>
          <w:bCs/>
          <w:lang w:val="en-US"/>
        </w:rPr>
        <w:t xml:space="preserve"> </w:t>
      </w:r>
      <w:proofErr w:type="spellStart"/>
      <w:r w:rsidRPr="00524CFF">
        <w:rPr>
          <w:bCs/>
          <w:lang w:val="en-US"/>
        </w:rPr>
        <w:t>membuktikan</w:t>
      </w:r>
      <w:proofErr w:type="spellEnd"/>
      <w:r w:rsidRPr="00524CFF">
        <w:rPr>
          <w:bCs/>
          <w:lang w:val="en-US"/>
        </w:rPr>
        <w:t xml:space="preserve"> </w:t>
      </w:r>
      <w:proofErr w:type="spellStart"/>
      <w:r w:rsidRPr="00524CFF">
        <w:rPr>
          <w:bCs/>
          <w:lang w:val="en-US"/>
        </w:rPr>
        <w:t>kesalahan</w:t>
      </w:r>
      <w:proofErr w:type="spellEnd"/>
      <w:r w:rsidRPr="00524CFF">
        <w:rPr>
          <w:bCs/>
          <w:lang w:val="en-US"/>
        </w:rPr>
        <w:t xml:space="preserve"> </w:t>
      </w:r>
      <w:proofErr w:type="spellStart"/>
      <w:r w:rsidRPr="00524CFF">
        <w:rPr>
          <w:bCs/>
          <w:lang w:val="en-US"/>
        </w:rPr>
        <w:t>terdakwa</w:t>
      </w:r>
      <w:proofErr w:type="spellEnd"/>
      <w:r w:rsidRPr="00524CFF">
        <w:rPr>
          <w:bCs/>
          <w:lang w:val="en-US"/>
        </w:rPr>
        <w:t xml:space="preserve">. </w:t>
      </w:r>
      <w:proofErr w:type="spellStart"/>
      <w:r w:rsidRPr="00524CFF">
        <w:rPr>
          <w:bCs/>
          <w:lang w:val="en-US"/>
        </w:rPr>
        <w:t>Untuk</w:t>
      </w:r>
      <w:proofErr w:type="spellEnd"/>
      <w:r w:rsidRPr="00524CFF">
        <w:rPr>
          <w:bCs/>
          <w:lang w:val="en-US"/>
        </w:rPr>
        <w:t xml:space="preserve"> </w:t>
      </w:r>
      <w:proofErr w:type="spellStart"/>
      <w:r w:rsidRPr="00524CFF">
        <w:rPr>
          <w:bCs/>
          <w:lang w:val="en-US"/>
        </w:rPr>
        <w:t>menyikapi</w:t>
      </w:r>
      <w:proofErr w:type="spellEnd"/>
      <w:r w:rsidRPr="00524CFF">
        <w:rPr>
          <w:bCs/>
          <w:lang w:val="en-US"/>
        </w:rPr>
        <w:t xml:space="preserve"> </w:t>
      </w:r>
      <w:proofErr w:type="spellStart"/>
      <w:r w:rsidRPr="00524CFF">
        <w:rPr>
          <w:bCs/>
          <w:lang w:val="en-US"/>
        </w:rPr>
        <w:t>hal</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w:t>
      </w:r>
      <w:proofErr w:type="spellStart"/>
      <w:r w:rsidRPr="00524CFF">
        <w:rPr>
          <w:bCs/>
          <w:lang w:val="en-US"/>
        </w:rPr>
        <w:t>maka</w:t>
      </w:r>
      <w:proofErr w:type="spellEnd"/>
      <w:r w:rsidRPr="00524CFF">
        <w:rPr>
          <w:bCs/>
          <w:lang w:val="en-US"/>
        </w:rPr>
        <w:t xml:space="preserve"> hakim </w:t>
      </w:r>
      <w:proofErr w:type="spellStart"/>
      <w:r w:rsidRPr="00524CFF">
        <w:rPr>
          <w:bCs/>
          <w:lang w:val="en-US"/>
        </w:rPr>
        <w:t>Pengadilan</w:t>
      </w:r>
      <w:proofErr w:type="spellEnd"/>
      <w:r w:rsidRPr="00524CFF">
        <w:rPr>
          <w:bCs/>
          <w:lang w:val="en-US"/>
        </w:rPr>
        <w:t xml:space="preserve"> Negeri </w:t>
      </w:r>
      <w:proofErr w:type="spellStart"/>
      <w:r w:rsidRPr="00524CFF">
        <w:rPr>
          <w:bCs/>
          <w:lang w:val="en-US"/>
        </w:rPr>
        <w:t>Painan</w:t>
      </w:r>
      <w:proofErr w:type="spellEnd"/>
      <w:r w:rsidRPr="00524CFF">
        <w:rPr>
          <w:bCs/>
          <w:lang w:val="en-US"/>
        </w:rPr>
        <w:t xml:space="preserve"> </w:t>
      </w:r>
      <w:proofErr w:type="spellStart"/>
      <w:r w:rsidRPr="00524CFF">
        <w:rPr>
          <w:bCs/>
          <w:lang w:val="en-US"/>
        </w:rPr>
        <w:t>seringkali</w:t>
      </w:r>
      <w:proofErr w:type="spellEnd"/>
      <w:r w:rsidRPr="00524CFF">
        <w:rPr>
          <w:bCs/>
          <w:lang w:val="en-US"/>
        </w:rPr>
        <w:t xml:space="preserve"> </w:t>
      </w:r>
      <w:proofErr w:type="spellStart"/>
      <w:r w:rsidRPr="00524CFF">
        <w:rPr>
          <w:bCs/>
          <w:lang w:val="en-US"/>
        </w:rPr>
        <w:t>mencukupi</w:t>
      </w:r>
      <w:proofErr w:type="spellEnd"/>
      <w:r w:rsidRPr="00524CFF">
        <w:rPr>
          <w:bCs/>
          <w:lang w:val="en-US"/>
        </w:rPr>
        <w:t xml:space="preserve"> </w:t>
      </w:r>
      <w:proofErr w:type="spellStart"/>
      <w:r w:rsidRPr="00524CFF">
        <w:rPr>
          <w:bCs/>
          <w:lang w:val="en-US"/>
        </w:rPr>
        <w: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di </w:t>
      </w:r>
      <w:proofErr w:type="spellStart"/>
      <w:r w:rsidRPr="00524CFF">
        <w:rPr>
          <w:bCs/>
          <w:lang w:val="en-US"/>
        </w:rPr>
        <w:t>persidangan</w:t>
      </w:r>
      <w:proofErr w:type="spellEnd"/>
      <w:r w:rsidRPr="00524CFF">
        <w:rPr>
          <w:bCs/>
          <w:lang w:val="en-US"/>
        </w:rPr>
        <w:t xml:space="preserve"> </w:t>
      </w:r>
      <w:proofErr w:type="spellStart"/>
      <w:r w:rsidRPr="00524CFF">
        <w:rPr>
          <w:bCs/>
          <w:lang w:val="en-US"/>
        </w:rPr>
        <w:t>dengan</w:t>
      </w:r>
      <w:proofErr w:type="spellEnd"/>
      <w:r w:rsidRPr="00524CFF">
        <w:rPr>
          <w:bCs/>
          <w:lang w:val="en-US"/>
        </w:rPr>
        <w:t xml:space="preserve"> </w:t>
      </w:r>
      <w:proofErr w:type="spellStart"/>
      <w:r w:rsidRPr="00524CFF">
        <w:rPr>
          <w:bCs/>
          <w:lang w:val="en-US"/>
        </w:rPr>
        <w:t>menarik</w:t>
      </w:r>
      <w:proofErr w:type="spellEnd"/>
      <w:r w:rsidRPr="00524CFF">
        <w:rPr>
          <w:bCs/>
          <w:lang w:val="en-US"/>
        </w:rPr>
        <w:t xml:space="preserve"> </w:t>
      </w:r>
      <w:proofErr w:type="spellStart"/>
      <w:r w:rsidRPr="00524CFF">
        <w:rPr>
          <w:bCs/>
          <w:lang w:val="en-US"/>
        </w:rPr>
        <w: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w:t>
      </w:r>
      <w:proofErr w:type="spellStart"/>
      <w:r w:rsidRPr="00524CFF">
        <w:rPr>
          <w:bCs/>
          <w:lang w:val="en-US"/>
        </w:rPr>
        <w:t>petunjuk</w:t>
      </w:r>
      <w:proofErr w:type="spellEnd"/>
      <w:r w:rsidRPr="00524CFF">
        <w:rPr>
          <w:bCs/>
          <w:lang w:val="en-US"/>
        </w:rPr>
        <w:t xml:space="preserve"> </w:t>
      </w:r>
      <w:proofErr w:type="spellStart"/>
      <w:r w:rsidRPr="00524CFF">
        <w:rPr>
          <w:bCs/>
          <w:lang w:val="en-US"/>
        </w:rPr>
        <w:t>untuk</w:t>
      </w:r>
      <w:proofErr w:type="spellEnd"/>
      <w:r w:rsidRPr="00524CFF">
        <w:rPr>
          <w:bCs/>
          <w:lang w:val="en-US"/>
        </w:rPr>
        <w:t xml:space="preserve"> </w:t>
      </w:r>
      <w:proofErr w:type="spellStart"/>
      <w:r w:rsidRPr="00524CFF">
        <w:rPr>
          <w:bCs/>
          <w:lang w:val="en-US"/>
        </w:rPr>
        <w:t>mendukung</w:t>
      </w:r>
      <w:proofErr w:type="spellEnd"/>
      <w:r w:rsidRPr="00524CFF">
        <w:rPr>
          <w:bCs/>
          <w:lang w:val="en-US"/>
        </w:rPr>
        <w:t xml:space="preserve"> </w:t>
      </w:r>
      <w:proofErr w:type="spellStart"/>
      <w:r w:rsidRPr="00524CFF">
        <w:rPr>
          <w:bCs/>
          <w:lang w:val="en-US"/>
        </w:rPr>
        <w:t>keyakinannya</w:t>
      </w:r>
      <w:proofErr w:type="spellEnd"/>
      <w:r w:rsidRPr="00524CFF">
        <w:rPr>
          <w:bCs/>
          <w:lang w:val="en-US"/>
        </w:rPr>
        <w:t>.</w:t>
      </w:r>
    </w:p>
    <w:p w14:paraId="6763ADE3" w14:textId="77777777" w:rsidR="002B71A2" w:rsidRPr="00524CFF" w:rsidRDefault="006F1615" w:rsidP="0015064C">
      <w:pPr>
        <w:autoSpaceDE w:val="0"/>
        <w:autoSpaceDN w:val="0"/>
        <w:adjustRightInd w:val="0"/>
        <w:spacing w:after="0" w:line="240" w:lineRule="auto"/>
        <w:ind w:left="851" w:firstLine="720"/>
        <w:jc w:val="both"/>
        <w:rPr>
          <w:bCs/>
          <w:lang w:val="en-US"/>
        </w:rPr>
      </w:pPr>
      <w:proofErr w:type="spellStart"/>
      <w:r w:rsidRPr="00524CFF">
        <w:rPr>
          <w:bCs/>
          <w:lang w:val="en-US"/>
        </w:rPr>
        <w:t>Kondisi</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w:t>
      </w:r>
      <w:proofErr w:type="spellStart"/>
      <w:r w:rsidRPr="00524CFF">
        <w:rPr>
          <w:bCs/>
          <w:lang w:val="en-US"/>
        </w:rPr>
        <w:t>dapat</w:t>
      </w:r>
      <w:proofErr w:type="spellEnd"/>
      <w:r w:rsidRPr="00524CFF">
        <w:rPr>
          <w:bCs/>
          <w:lang w:val="en-US"/>
        </w:rPr>
        <w:t xml:space="preserve"> </w:t>
      </w:r>
      <w:proofErr w:type="spellStart"/>
      <w:r w:rsidRPr="00524CFF">
        <w:rPr>
          <w:bCs/>
          <w:lang w:val="en-US"/>
        </w:rPr>
        <w:t>menyebabkan</w:t>
      </w:r>
      <w:proofErr w:type="spellEnd"/>
      <w:r w:rsidRPr="00524CFF">
        <w:rPr>
          <w:bCs/>
          <w:lang w:val="en-US"/>
        </w:rPr>
        <w:t xml:space="preserve"> </w:t>
      </w:r>
      <w:proofErr w:type="spellStart"/>
      <w:r w:rsidRPr="00524CFF">
        <w:rPr>
          <w:bCs/>
          <w:lang w:val="en-US"/>
        </w:rPr>
        <w:t>terjadinya</w:t>
      </w:r>
      <w:proofErr w:type="spellEnd"/>
      <w:r w:rsidRPr="00524CFF">
        <w:rPr>
          <w:bCs/>
          <w:lang w:val="en-US"/>
        </w:rPr>
        <w:t xml:space="preserve"> </w:t>
      </w:r>
      <w:proofErr w:type="spellStart"/>
      <w:r w:rsidRPr="00524CFF">
        <w:rPr>
          <w:bCs/>
          <w:lang w:val="en-US"/>
        </w:rPr>
        <w:t>pergeseran</w:t>
      </w:r>
      <w:proofErr w:type="spellEnd"/>
      <w:r w:rsidRPr="00524CFF">
        <w:rPr>
          <w:bCs/>
          <w:lang w:val="en-US"/>
        </w:rPr>
        <w:t xml:space="preserve"> </w:t>
      </w:r>
      <w:proofErr w:type="spellStart"/>
      <w:r w:rsidRPr="00524CFF">
        <w:rPr>
          <w:bCs/>
          <w:lang w:val="en-US"/>
        </w:rPr>
        <w:t>pembuktian</w:t>
      </w:r>
      <w:proofErr w:type="spellEnd"/>
      <w:r w:rsidRPr="00524CFF">
        <w:rPr>
          <w:bCs/>
          <w:lang w:val="en-US"/>
        </w:rPr>
        <w:t xml:space="preserve"> </w:t>
      </w:r>
      <w:proofErr w:type="spellStart"/>
      <w:r w:rsidRPr="00524CFF">
        <w:rPr>
          <w:bCs/>
          <w:lang w:val="en-US"/>
        </w:rPr>
        <w:t>negatif</w:t>
      </w:r>
      <w:proofErr w:type="spellEnd"/>
      <w:r w:rsidRPr="00524CFF">
        <w:rPr>
          <w:bCs/>
          <w:lang w:val="en-US"/>
        </w:rPr>
        <w:t xml:space="preserve"> </w:t>
      </w:r>
      <w:proofErr w:type="spellStart"/>
      <w:r w:rsidRPr="00524CFF">
        <w:rPr>
          <w:bCs/>
          <w:lang w:val="en-US"/>
        </w:rPr>
        <w:t>sebagaimana</w:t>
      </w:r>
      <w:proofErr w:type="spellEnd"/>
      <w:r w:rsidRPr="00524CFF">
        <w:rPr>
          <w:bCs/>
          <w:lang w:val="en-US"/>
        </w:rPr>
        <w:t xml:space="preserve"> </w:t>
      </w:r>
      <w:proofErr w:type="spellStart"/>
      <w:r w:rsidRPr="00524CFF">
        <w:rPr>
          <w:bCs/>
          <w:lang w:val="en-US"/>
        </w:rPr>
        <w:t>ditentukan</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Pasal 183 KUHAP </w:t>
      </w:r>
      <w:proofErr w:type="spellStart"/>
      <w:r w:rsidRPr="00524CFF">
        <w:rPr>
          <w:bCs/>
          <w:lang w:val="en-US"/>
        </w:rPr>
        <w:t>khususnya</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proses </w:t>
      </w:r>
      <w:proofErr w:type="spellStart"/>
      <w:r w:rsidRPr="00524CFF">
        <w:rPr>
          <w:bCs/>
          <w:lang w:val="en-US"/>
        </w:rPr>
        <w:t>pembuktian</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Hal </w:t>
      </w:r>
      <w:proofErr w:type="spellStart"/>
      <w:r w:rsidRPr="00524CFF">
        <w:rPr>
          <w:bCs/>
          <w:lang w:val="en-US"/>
        </w:rPr>
        <w:t>tersebut</w:t>
      </w:r>
      <w:proofErr w:type="spellEnd"/>
      <w:r w:rsidRPr="00524CFF">
        <w:rPr>
          <w:bCs/>
          <w:lang w:val="en-US"/>
        </w:rPr>
        <w:t xml:space="preserve"> </w:t>
      </w:r>
      <w:proofErr w:type="spellStart"/>
      <w:r w:rsidRPr="00524CFF">
        <w:rPr>
          <w:bCs/>
          <w:lang w:val="en-US"/>
        </w:rPr>
        <w:t>terjadi</w:t>
      </w:r>
      <w:proofErr w:type="spellEnd"/>
      <w:r w:rsidRPr="00524CFF">
        <w:rPr>
          <w:bCs/>
          <w:lang w:val="en-US"/>
        </w:rPr>
        <w:t xml:space="preserve"> </w:t>
      </w:r>
      <w:proofErr w:type="spellStart"/>
      <w:r w:rsidRPr="00524CFF">
        <w:rPr>
          <w:bCs/>
          <w:lang w:val="en-US"/>
        </w:rPr>
        <w:t>karena</w:t>
      </w:r>
      <w:proofErr w:type="spellEnd"/>
      <w:r w:rsidRPr="00524CFF">
        <w:rPr>
          <w:bCs/>
          <w:lang w:val="en-US"/>
        </w:rPr>
        <w:t xml:space="preserve"> minimal </w:t>
      </w:r>
      <w:proofErr w:type="spellStart"/>
      <w:r w:rsidRPr="00524CFF">
        <w:rPr>
          <w:bCs/>
          <w:lang w:val="en-US"/>
        </w:rPr>
        <w: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w:t>
      </w:r>
      <w:proofErr w:type="spellStart"/>
      <w:r w:rsidRPr="00524CFF">
        <w:rPr>
          <w:bCs/>
          <w:lang w:val="en-US"/>
        </w:rPr>
        <w:t>tidak</w:t>
      </w:r>
      <w:proofErr w:type="spellEnd"/>
      <w:r w:rsidRPr="00524CFF">
        <w:rPr>
          <w:bCs/>
          <w:lang w:val="en-US"/>
        </w:rPr>
        <w:t xml:space="preserve"> </w:t>
      </w:r>
      <w:proofErr w:type="spellStart"/>
      <w:r w:rsidRPr="00524CFF">
        <w:rPr>
          <w:bCs/>
          <w:lang w:val="en-US"/>
        </w:rPr>
        <w:t>selalu</w:t>
      </w:r>
      <w:proofErr w:type="spellEnd"/>
      <w:r w:rsidRPr="00524CFF">
        <w:rPr>
          <w:bCs/>
          <w:lang w:val="en-US"/>
        </w:rPr>
        <w:t xml:space="preserve"> </w:t>
      </w:r>
      <w:proofErr w:type="spellStart"/>
      <w:r w:rsidRPr="00524CFF">
        <w:rPr>
          <w:bCs/>
          <w:lang w:val="en-US"/>
        </w:rPr>
        <w:t>menjadi</w:t>
      </w:r>
      <w:proofErr w:type="spellEnd"/>
      <w:r w:rsidRPr="00524CFF">
        <w:rPr>
          <w:bCs/>
          <w:lang w:val="en-US"/>
        </w:rPr>
        <w:t xml:space="preserve"> </w:t>
      </w:r>
      <w:proofErr w:type="spellStart"/>
      <w:r w:rsidRPr="00524CFF">
        <w:rPr>
          <w:bCs/>
          <w:lang w:val="en-US"/>
        </w:rPr>
        <w:t>pedoman</w:t>
      </w:r>
      <w:proofErr w:type="spellEnd"/>
      <w:r w:rsidRPr="00524CFF">
        <w:rPr>
          <w:bCs/>
          <w:lang w:val="en-US"/>
        </w:rPr>
        <w:t xml:space="preserve"> </w:t>
      </w:r>
      <w:proofErr w:type="spellStart"/>
      <w:r w:rsidRPr="00524CFF">
        <w:rPr>
          <w:bCs/>
          <w:lang w:val="en-US"/>
        </w:rPr>
        <w:t>untuk</w:t>
      </w:r>
      <w:proofErr w:type="spellEnd"/>
      <w:r w:rsidRPr="00524CFF">
        <w:rPr>
          <w:bCs/>
          <w:lang w:val="en-US"/>
        </w:rPr>
        <w:t xml:space="preserve"> </w:t>
      </w:r>
      <w:proofErr w:type="spellStart"/>
      <w:r w:rsidRPr="00524CFF">
        <w:rPr>
          <w:bCs/>
          <w:lang w:val="en-US"/>
        </w:rPr>
        <w:t>memperoleh</w:t>
      </w:r>
      <w:proofErr w:type="spellEnd"/>
      <w:r w:rsidRPr="00524CFF">
        <w:rPr>
          <w:bCs/>
          <w:lang w:val="en-US"/>
        </w:rPr>
        <w:t xml:space="preserve"> </w:t>
      </w:r>
      <w:proofErr w:type="spellStart"/>
      <w:r w:rsidRPr="00524CFF">
        <w:rPr>
          <w:bCs/>
          <w:lang w:val="en-US"/>
        </w:rPr>
        <w:t>keyakinan</w:t>
      </w:r>
      <w:proofErr w:type="spellEnd"/>
      <w:r w:rsidRPr="00524CFF">
        <w:rPr>
          <w:bCs/>
          <w:lang w:val="en-US"/>
        </w:rPr>
        <w:t xml:space="preserve"> hakim, </w:t>
      </w:r>
      <w:proofErr w:type="spellStart"/>
      <w:r w:rsidRPr="00524CFF">
        <w:rPr>
          <w:bCs/>
          <w:lang w:val="en-US"/>
        </w:rPr>
        <w:t>namun</w:t>
      </w:r>
      <w:proofErr w:type="spellEnd"/>
      <w:r w:rsidRPr="00524CFF">
        <w:rPr>
          <w:bCs/>
          <w:lang w:val="en-US"/>
        </w:rPr>
        <w:t xml:space="preserve"> </w:t>
      </w:r>
      <w:proofErr w:type="spellStart"/>
      <w:r w:rsidRPr="00524CFF">
        <w:rPr>
          <w:bCs/>
          <w:lang w:val="en-US"/>
        </w:rPr>
        <w:t>sebaliknya</w:t>
      </w:r>
      <w:proofErr w:type="spellEnd"/>
      <w:r w:rsidRPr="00524CFF">
        <w:rPr>
          <w:bCs/>
          <w:lang w:val="en-US"/>
        </w:rPr>
        <w:t xml:space="preserve"> </w:t>
      </w:r>
      <w:proofErr w:type="spellStart"/>
      <w:r w:rsidRPr="00524CFF">
        <w:rPr>
          <w:bCs/>
          <w:lang w:val="en-US"/>
        </w:rPr>
        <w:t>keyakinan</w:t>
      </w:r>
      <w:proofErr w:type="spellEnd"/>
      <w:r w:rsidRPr="00524CFF">
        <w:rPr>
          <w:bCs/>
          <w:lang w:val="en-US"/>
        </w:rPr>
        <w:t xml:space="preserve"> hakim yang </w:t>
      </w:r>
      <w:proofErr w:type="spellStart"/>
      <w:r w:rsidRPr="00524CFF">
        <w:rPr>
          <w:bCs/>
          <w:lang w:val="en-US"/>
        </w:rPr>
        <w:t>mendorong</w:t>
      </w:r>
      <w:proofErr w:type="spellEnd"/>
      <w:r w:rsidRPr="00524CFF">
        <w:rPr>
          <w:bCs/>
          <w:lang w:val="en-US"/>
        </w:rPr>
        <w:t xml:space="preserve"> </w:t>
      </w:r>
      <w:proofErr w:type="spellStart"/>
      <w:r w:rsidRPr="00524CFF">
        <w:rPr>
          <w:bCs/>
          <w:lang w:val="en-US"/>
        </w:rPr>
        <w:t>untuk</w:t>
      </w:r>
      <w:proofErr w:type="spellEnd"/>
      <w:r w:rsidRPr="00524CFF">
        <w:rPr>
          <w:bCs/>
          <w:lang w:val="en-US"/>
        </w:rPr>
        <w:t xml:space="preserve"> </w:t>
      </w:r>
      <w:proofErr w:type="spellStart"/>
      <w:r w:rsidRPr="00524CFF">
        <w:rPr>
          <w:bCs/>
          <w:lang w:val="en-US"/>
        </w:rPr>
        <w:t>terpenuhinya</w:t>
      </w:r>
      <w:proofErr w:type="spellEnd"/>
      <w:r w:rsidRPr="00524CFF">
        <w:rPr>
          <w:bCs/>
          <w:lang w:val="en-US"/>
        </w:rPr>
        <w:t xml:space="preserve"> minimal </w:t>
      </w:r>
      <w:proofErr w:type="spellStart"/>
      <w:r w:rsidRPr="00524CFF">
        <w:rPr>
          <w:bCs/>
          <w:lang w:val="en-US"/>
        </w:rPr>
        <w: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di </w:t>
      </w:r>
      <w:proofErr w:type="spellStart"/>
      <w:r w:rsidRPr="00524CFF">
        <w:rPr>
          <w:bCs/>
          <w:lang w:val="en-US"/>
        </w:rPr>
        <w:t>persidangan</w:t>
      </w:r>
      <w:proofErr w:type="spellEnd"/>
      <w:r w:rsidRPr="00524CFF">
        <w:rPr>
          <w:bCs/>
          <w:lang w:val="en-US"/>
        </w:rPr>
        <w:t>.</w:t>
      </w:r>
    </w:p>
    <w:p w14:paraId="7612D413" w14:textId="77777777" w:rsidR="006F1615" w:rsidRPr="00524CFF" w:rsidRDefault="006F1615" w:rsidP="0015064C">
      <w:pPr>
        <w:autoSpaceDE w:val="0"/>
        <w:autoSpaceDN w:val="0"/>
        <w:adjustRightInd w:val="0"/>
        <w:spacing w:after="0" w:line="240" w:lineRule="auto"/>
        <w:ind w:left="851" w:firstLine="720"/>
        <w:jc w:val="both"/>
        <w:rPr>
          <w:bCs/>
          <w:lang w:val="en-US"/>
        </w:rPr>
      </w:pPr>
      <w:proofErr w:type="spellStart"/>
      <w:r w:rsidRPr="00524CFF">
        <w:rPr>
          <w:bCs/>
          <w:lang w:val="en-US"/>
        </w:rPr>
        <w:t>Persoalan</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w:t>
      </w:r>
      <w:proofErr w:type="spellStart"/>
      <w:r w:rsidRPr="00524CFF">
        <w:rPr>
          <w:bCs/>
          <w:lang w:val="en-US"/>
        </w:rPr>
        <w:t>menunjukkan</w:t>
      </w:r>
      <w:proofErr w:type="spellEnd"/>
      <w:r w:rsidRPr="00524CFF">
        <w:rPr>
          <w:bCs/>
          <w:lang w:val="en-US"/>
        </w:rPr>
        <w:t xml:space="preserve"> </w:t>
      </w:r>
      <w:proofErr w:type="spellStart"/>
      <w:r w:rsidRPr="00524CFF">
        <w:rPr>
          <w:bCs/>
          <w:lang w:val="en-US"/>
        </w:rPr>
        <w:t>bahwa</w:t>
      </w:r>
      <w:proofErr w:type="spellEnd"/>
      <w:r w:rsidRPr="00524CFF">
        <w:rPr>
          <w:bCs/>
          <w:lang w:val="en-US"/>
        </w:rPr>
        <w:t xml:space="preserve"> </w:t>
      </w:r>
      <w:proofErr w:type="spellStart"/>
      <w:r w:rsidRPr="00524CFF">
        <w:rPr>
          <w:bCs/>
          <w:lang w:val="en-US"/>
        </w:rPr>
        <w:t>pembuktian</w:t>
      </w:r>
      <w:proofErr w:type="spellEnd"/>
      <w:r w:rsidRPr="00524CFF">
        <w:rPr>
          <w:bCs/>
          <w:lang w:val="en-US"/>
        </w:rPr>
        <w:t xml:space="preserve"> </w:t>
      </w:r>
      <w:proofErr w:type="spellStart"/>
      <w:r w:rsidRPr="00524CFF">
        <w:rPr>
          <w:bCs/>
          <w:lang w:val="en-US"/>
        </w:rPr>
        <w:t>hukum</w:t>
      </w:r>
      <w:proofErr w:type="spellEnd"/>
      <w:r w:rsidRPr="00524CFF">
        <w:rPr>
          <w:bCs/>
          <w:lang w:val="en-US"/>
        </w:rPr>
        <w:t xml:space="preserve"> </w:t>
      </w:r>
      <w:proofErr w:type="spellStart"/>
      <w:r w:rsidRPr="00524CFF">
        <w:rPr>
          <w:bCs/>
          <w:lang w:val="en-US"/>
        </w:rPr>
        <w:t>negatif</w:t>
      </w:r>
      <w:proofErr w:type="spellEnd"/>
      <w:r w:rsidRPr="00524CFF">
        <w:rPr>
          <w:bCs/>
          <w:lang w:val="en-US"/>
        </w:rPr>
        <w:t xml:space="preserve"> </w:t>
      </w:r>
      <w:proofErr w:type="spellStart"/>
      <w:r w:rsidRPr="00524CFF">
        <w:rPr>
          <w:bCs/>
          <w:lang w:val="en-US"/>
        </w:rPr>
        <w:t>atau</w:t>
      </w:r>
      <w:proofErr w:type="spellEnd"/>
      <w:r w:rsidRPr="00524CFF">
        <w:rPr>
          <w:bCs/>
          <w:lang w:val="en-US"/>
        </w:rPr>
        <w:t xml:space="preserve"> </w:t>
      </w:r>
      <w:proofErr w:type="spellStart"/>
      <w:r w:rsidRPr="00524CFF">
        <w:rPr>
          <w:bCs/>
          <w:i/>
          <w:iCs/>
          <w:lang w:val="en-US"/>
        </w:rPr>
        <w:t>negatief</w:t>
      </w:r>
      <w:proofErr w:type="spellEnd"/>
      <w:r w:rsidRPr="00524CFF">
        <w:rPr>
          <w:bCs/>
          <w:i/>
          <w:iCs/>
          <w:lang w:val="en-US"/>
        </w:rPr>
        <w:t xml:space="preserve"> </w:t>
      </w:r>
      <w:proofErr w:type="spellStart"/>
      <w:r w:rsidRPr="00524CFF">
        <w:rPr>
          <w:bCs/>
          <w:i/>
          <w:iCs/>
          <w:lang w:val="en-US"/>
        </w:rPr>
        <w:t>wettelijk</w:t>
      </w:r>
      <w:proofErr w:type="spellEnd"/>
      <w:r w:rsidRPr="00524CFF">
        <w:rPr>
          <w:bCs/>
          <w:i/>
          <w:iCs/>
          <w:lang w:val="en-US"/>
        </w:rPr>
        <w:t xml:space="preserve"> </w:t>
      </w:r>
      <w:proofErr w:type="spellStart"/>
      <w:r w:rsidRPr="00524CFF">
        <w:rPr>
          <w:bCs/>
          <w:i/>
          <w:iCs/>
          <w:lang w:val="en-US"/>
        </w:rPr>
        <w:t>bewijstheorie</w:t>
      </w:r>
      <w:proofErr w:type="spellEnd"/>
      <w:r w:rsidRPr="00524CFF">
        <w:rPr>
          <w:bCs/>
          <w:lang w:val="en-US"/>
        </w:rPr>
        <w:t xml:space="preserve"> </w:t>
      </w:r>
      <w:proofErr w:type="spellStart"/>
      <w:r w:rsidRPr="00524CFF">
        <w:rPr>
          <w:bCs/>
          <w:lang w:val="en-US"/>
        </w:rPr>
        <w:t>sebagaimana</w:t>
      </w:r>
      <w:proofErr w:type="spellEnd"/>
      <w:r w:rsidRPr="00524CFF">
        <w:rPr>
          <w:bCs/>
          <w:lang w:val="en-US"/>
        </w:rPr>
        <w:t xml:space="preserve"> </w:t>
      </w:r>
      <w:proofErr w:type="spellStart"/>
      <w:r w:rsidRPr="00524CFF">
        <w:rPr>
          <w:bCs/>
          <w:lang w:val="en-US"/>
        </w:rPr>
        <w:t>ditentukan</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Pasal 183 KUHAP </w:t>
      </w:r>
      <w:proofErr w:type="spellStart"/>
      <w:r w:rsidRPr="00524CFF">
        <w:rPr>
          <w:bCs/>
          <w:lang w:val="en-US"/>
        </w:rPr>
        <w:t>tidak</w:t>
      </w:r>
      <w:proofErr w:type="spellEnd"/>
      <w:r w:rsidRPr="00524CFF">
        <w:rPr>
          <w:bCs/>
          <w:lang w:val="en-US"/>
        </w:rPr>
        <w:t xml:space="preserve"> </w:t>
      </w:r>
      <w:proofErr w:type="spellStart"/>
      <w:r w:rsidRPr="00524CFF">
        <w:rPr>
          <w:bCs/>
          <w:lang w:val="en-US"/>
        </w:rPr>
        <w:t>relevan</w:t>
      </w:r>
      <w:proofErr w:type="spellEnd"/>
      <w:r w:rsidRPr="00524CFF">
        <w:rPr>
          <w:bCs/>
          <w:lang w:val="en-US"/>
        </w:rPr>
        <w:t xml:space="preserve"> </w:t>
      </w:r>
      <w:proofErr w:type="spellStart"/>
      <w:r w:rsidRPr="00524CFF">
        <w:rPr>
          <w:bCs/>
          <w:lang w:val="en-US"/>
        </w:rPr>
        <w:t>diterapkan</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w:t>
      </w:r>
      <w:proofErr w:type="spellStart"/>
      <w:r w:rsidRPr="00524CFF">
        <w:rPr>
          <w:bCs/>
          <w:lang w:val="en-US"/>
        </w:rPr>
        <w:t>pembuktian</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anak. </w:t>
      </w:r>
      <w:proofErr w:type="spellStart"/>
      <w:r w:rsidRPr="00524CFF">
        <w:rPr>
          <w:bCs/>
          <w:lang w:val="en-US"/>
        </w:rPr>
        <w:t>Menyikapi</w:t>
      </w:r>
      <w:proofErr w:type="spellEnd"/>
      <w:r w:rsidRPr="00524CFF">
        <w:rPr>
          <w:bCs/>
          <w:lang w:val="en-US"/>
        </w:rPr>
        <w:t xml:space="preserve"> </w:t>
      </w:r>
      <w:proofErr w:type="spellStart"/>
      <w:r w:rsidRPr="00524CFF">
        <w:rPr>
          <w:bCs/>
          <w:lang w:val="en-US"/>
        </w:rPr>
        <w:t>persoalan</w:t>
      </w:r>
      <w:proofErr w:type="spellEnd"/>
      <w:r w:rsidRPr="00524CFF">
        <w:rPr>
          <w:bCs/>
          <w:lang w:val="en-US"/>
        </w:rPr>
        <w:t xml:space="preserve"> </w:t>
      </w:r>
      <w:proofErr w:type="spellStart"/>
      <w:r w:rsidRPr="00524CFF">
        <w:rPr>
          <w:bCs/>
          <w:lang w:val="en-US"/>
        </w:rPr>
        <w:t>tersebut</w:t>
      </w:r>
      <w:proofErr w:type="spellEnd"/>
      <w:r w:rsidRPr="00524CFF">
        <w:rPr>
          <w:bCs/>
          <w:lang w:val="en-US"/>
        </w:rPr>
        <w:t xml:space="preserve"> </w:t>
      </w:r>
      <w:proofErr w:type="spellStart"/>
      <w:r w:rsidRPr="00524CFF">
        <w:rPr>
          <w:bCs/>
          <w:lang w:val="en-US"/>
        </w:rPr>
        <w:t>maka</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w:t>
      </w:r>
      <w:proofErr w:type="spellStart"/>
      <w:r w:rsidRPr="00524CFF">
        <w:rPr>
          <w:bCs/>
          <w:lang w:val="en-US"/>
        </w:rPr>
        <w:t>memeriksa</w:t>
      </w:r>
      <w:proofErr w:type="spellEnd"/>
      <w:r w:rsidRPr="00524CFF">
        <w:rPr>
          <w:bCs/>
          <w:lang w:val="en-US"/>
        </w:rPr>
        <w:t xml:space="preserve"> dan </w:t>
      </w:r>
      <w:proofErr w:type="spellStart"/>
      <w:r w:rsidRPr="00524CFF">
        <w:rPr>
          <w:bCs/>
          <w:lang w:val="en-US"/>
        </w:rPr>
        <w:t>memutus</w:t>
      </w:r>
      <w:proofErr w:type="spellEnd"/>
      <w:r w:rsidRPr="00524CFF">
        <w:rPr>
          <w:bCs/>
          <w:lang w:val="en-US"/>
        </w:rPr>
        <w:t xml:space="preserve"> </w:t>
      </w:r>
      <w:proofErr w:type="spellStart"/>
      <w:r w:rsidRPr="00524CFF">
        <w:rPr>
          <w:bCs/>
          <w:lang w:val="en-US"/>
        </w:rPr>
        <w:t>perkara</w:t>
      </w:r>
      <w:proofErr w:type="spellEnd"/>
      <w:r w:rsidRPr="00524CFF">
        <w:rPr>
          <w:bCs/>
          <w:lang w:val="en-US"/>
        </w:rPr>
        <w:t xml:space="preserve"> </w:t>
      </w:r>
      <w:proofErr w:type="spellStart"/>
      <w:r w:rsidRPr="00524CFF">
        <w:rPr>
          <w:bCs/>
          <w:lang w:val="en-US"/>
        </w:rPr>
        <w:t>pencabulan</w:t>
      </w:r>
      <w:proofErr w:type="spellEnd"/>
      <w:r w:rsidRPr="00524CFF">
        <w:rPr>
          <w:bCs/>
          <w:lang w:val="en-US"/>
        </w:rPr>
        <w:t xml:space="preserve"> </w:t>
      </w:r>
      <w:proofErr w:type="spellStart"/>
      <w:r w:rsidRPr="00524CFF">
        <w:rPr>
          <w:bCs/>
          <w:lang w:val="en-US"/>
        </w:rPr>
        <w:t>terhadap</w:t>
      </w:r>
      <w:proofErr w:type="spellEnd"/>
      <w:r w:rsidRPr="00524CFF">
        <w:rPr>
          <w:bCs/>
          <w:lang w:val="en-US"/>
        </w:rPr>
        <w:t xml:space="preserve"> </w:t>
      </w:r>
      <w:proofErr w:type="spellStart"/>
      <w:r w:rsidRPr="00524CFF">
        <w:rPr>
          <w:bCs/>
          <w:lang w:val="en-US"/>
        </w:rPr>
        <w:t>anak</w:t>
      </w:r>
      <w:proofErr w:type="spellEnd"/>
      <w:r w:rsidRPr="00524CFF">
        <w:rPr>
          <w:bCs/>
          <w:lang w:val="en-US"/>
        </w:rPr>
        <w:t xml:space="preserve"> </w:t>
      </w:r>
      <w:proofErr w:type="spellStart"/>
      <w:r w:rsidRPr="00524CFF">
        <w:rPr>
          <w:bCs/>
          <w:lang w:val="en-US"/>
        </w:rPr>
        <w:t>khususnya</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w:t>
      </w:r>
      <w:proofErr w:type="spellStart"/>
      <w:r w:rsidRPr="00524CFF">
        <w:rPr>
          <w:bCs/>
          <w:lang w:val="en-US"/>
        </w:rPr>
        <w:t>mempertimbangkan</w:t>
      </w:r>
      <w:proofErr w:type="spellEnd"/>
      <w:r w:rsidRPr="00524CFF">
        <w:rPr>
          <w:bCs/>
          <w:lang w:val="en-US"/>
        </w:rPr>
        <w:t xml:space="preserve"> </w:t>
      </w:r>
      <w:proofErr w:type="spellStart"/>
      <w:r w:rsidRPr="00524CFF">
        <w:rPr>
          <w:bCs/>
          <w:lang w:val="en-US"/>
        </w:rPr>
        <w:t>alat</w:t>
      </w:r>
      <w:proofErr w:type="spellEnd"/>
      <w:r w:rsidRPr="00524CFF">
        <w:rPr>
          <w:bCs/>
          <w:lang w:val="en-US"/>
        </w:rPr>
        <w:t xml:space="preserve"> </w:t>
      </w:r>
      <w:proofErr w:type="spellStart"/>
      <w:r w:rsidRPr="00524CFF">
        <w:rPr>
          <w:bCs/>
          <w:lang w:val="en-US"/>
        </w:rPr>
        <w:t>bukti</w:t>
      </w:r>
      <w:proofErr w:type="spellEnd"/>
      <w:r w:rsidRPr="00524CFF">
        <w:rPr>
          <w:bCs/>
          <w:lang w:val="en-US"/>
        </w:rPr>
        <w:t xml:space="preserve"> di </w:t>
      </w:r>
      <w:proofErr w:type="spellStart"/>
      <w:r w:rsidRPr="00524CFF">
        <w:rPr>
          <w:bCs/>
          <w:lang w:val="en-US"/>
        </w:rPr>
        <w:t>persidangan</w:t>
      </w:r>
      <w:proofErr w:type="spellEnd"/>
      <w:r w:rsidRPr="00524CFF">
        <w:rPr>
          <w:bCs/>
          <w:lang w:val="en-US"/>
        </w:rPr>
        <w:t xml:space="preserve"> </w:t>
      </w:r>
      <w:proofErr w:type="spellStart"/>
      <w:r w:rsidRPr="00524CFF">
        <w:rPr>
          <w:bCs/>
          <w:lang w:val="en-US"/>
        </w:rPr>
        <w:t>dapat</w:t>
      </w:r>
      <w:proofErr w:type="spellEnd"/>
      <w:r w:rsidRPr="00524CFF">
        <w:rPr>
          <w:bCs/>
          <w:lang w:val="en-US"/>
        </w:rPr>
        <w:t xml:space="preserve"> </w:t>
      </w:r>
      <w:proofErr w:type="spellStart"/>
      <w:r w:rsidRPr="00524CFF">
        <w:rPr>
          <w:bCs/>
          <w:lang w:val="en-US"/>
        </w:rPr>
        <w:t>mempedomani</w:t>
      </w:r>
      <w:proofErr w:type="spellEnd"/>
      <w:r w:rsidRPr="00524CFF">
        <w:rPr>
          <w:bCs/>
          <w:lang w:val="en-US"/>
        </w:rPr>
        <w:t xml:space="preserve"> </w:t>
      </w:r>
      <w:proofErr w:type="spellStart"/>
      <w:r w:rsidRPr="00524CFF">
        <w:rPr>
          <w:bCs/>
          <w:lang w:val="en-US"/>
        </w:rPr>
        <w:t>ketentuan</w:t>
      </w:r>
      <w:proofErr w:type="spellEnd"/>
      <w:r w:rsidRPr="00524CFF">
        <w:rPr>
          <w:bCs/>
          <w:lang w:val="en-US"/>
        </w:rPr>
        <w:t xml:space="preserve"> </w:t>
      </w:r>
      <w:proofErr w:type="spellStart"/>
      <w:r w:rsidRPr="00524CFF">
        <w:rPr>
          <w:bCs/>
          <w:lang w:val="en-US"/>
        </w:rPr>
        <w:t>pembuktian</w:t>
      </w:r>
      <w:proofErr w:type="spellEnd"/>
      <w:r w:rsidRPr="00524CFF">
        <w:rPr>
          <w:bCs/>
          <w:lang w:val="en-US"/>
        </w:rPr>
        <w:t xml:space="preserve"> yang </w:t>
      </w:r>
      <w:proofErr w:type="spellStart"/>
      <w:r w:rsidRPr="00524CFF">
        <w:rPr>
          <w:bCs/>
          <w:lang w:val="en-US"/>
        </w:rPr>
        <w:t>ditentukan</w:t>
      </w:r>
      <w:proofErr w:type="spellEnd"/>
      <w:r w:rsidRPr="00524CFF">
        <w:rPr>
          <w:bCs/>
          <w:lang w:val="en-US"/>
        </w:rPr>
        <w:t xml:space="preserve"> </w:t>
      </w:r>
      <w:proofErr w:type="spellStart"/>
      <w:r w:rsidRPr="00524CFF">
        <w:rPr>
          <w:bCs/>
          <w:lang w:val="en-US"/>
        </w:rPr>
        <w:t>dalam</w:t>
      </w:r>
      <w:proofErr w:type="spellEnd"/>
      <w:r w:rsidRPr="00524CFF">
        <w:rPr>
          <w:bCs/>
          <w:lang w:val="en-US"/>
        </w:rPr>
        <w:t xml:space="preserve"> UU TPKS.</w:t>
      </w:r>
    </w:p>
    <w:p w14:paraId="4B5ECB59" w14:textId="77777777" w:rsidR="003627A1" w:rsidRPr="00524CFF" w:rsidRDefault="00A352A2" w:rsidP="0015064C">
      <w:pPr>
        <w:numPr>
          <w:ilvl w:val="0"/>
          <w:numId w:val="5"/>
        </w:numPr>
        <w:spacing w:after="0" w:line="240" w:lineRule="auto"/>
        <w:ind w:left="567" w:hanging="283"/>
        <w:jc w:val="both"/>
        <w:rPr>
          <w:lang w:val="en-US"/>
        </w:rPr>
      </w:pPr>
      <w:r w:rsidRPr="00524CFF">
        <w:rPr>
          <w:b/>
        </w:rPr>
        <w:t xml:space="preserve">Kendala Hakim dalam Mencari Kebenaran Materiil dalam Memutus </w:t>
      </w:r>
      <w:r w:rsidRPr="00524CFF">
        <w:rPr>
          <w:b/>
        </w:rPr>
        <w:t>Perkara Pencabulan terhadap Anak di Pengadilan Negeri Painan</w:t>
      </w:r>
    </w:p>
    <w:p w14:paraId="0EABE549" w14:textId="77777777" w:rsidR="00414A2D" w:rsidRPr="00524CFF" w:rsidRDefault="006F1615" w:rsidP="0015064C">
      <w:pPr>
        <w:autoSpaceDE w:val="0"/>
        <w:autoSpaceDN w:val="0"/>
        <w:adjustRightInd w:val="0"/>
        <w:spacing w:after="0" w:line="240" w:lineRule="auto"/>
        <w:ind w:left="567" w:firstLine="720"/>
        <w:jc w:val="both"/>
        <w:rPr>
          <w:lang w:val="en-US"/>
        </w:rPr>
      </w:pPr>
      <w:r w:rsidRPr="00524CFF">
        <w:rPr>
          <w:lang w:val="en-US"/>
        </w:rPr>
        <w:t>Adek Puspita Dewi</w:t>
      </w:r>
      <w:r w:rsidR="002A7206" w:rsidRPr="00524CFF">
        <w:rPr>
          <w:lang w:val="en-US"/>
        </w:rPr>
        <w:t>,</w:t>
      </w:r>
      <w:r w:rsidRPr="00524CFF">
        <w:rPr>
          <w:lang w:val="en-US"/>
        </w:rPr>
        <w:t xml:space="preserve"> Hakim </w:t>
      </w:r>
      <w:proofErr w:type="spellStart"/>
      <w:r w:rsidRPr="00524CFF">
        <w:rPr>
          <w:lang w:val="en-US"/>
        </w:rPr>
        <w:t>Pengadilan</w:t>
      </w:r>
      <w:proofErr w:type="spellEnd"/>
      <w:r w:rsidRPr="00524CFF">
        <w:rPr>
          <w:lang w:val="en-US"/>
        </w:rPr>
        <w:t xml:space="preserve"> Negeri </w:t>
      </w:r>
      <w:proofErr w:type="spellStart"/>
      <w:r w:rsidRPr="00524CFF">
        <w:rPr>
          <w:lang w:val="en-US"/>
        </w:rPr>
        <w:t>Painan</w:t>
      </w:r>
      <w:proofErr w:type="spellEnd"/>
      <w:r w:rsidRPr="00524CFF">
        <w:rPr>
          <w:lang w:val="en-US"/>
        </w:rPr>
        <w:t xml:space="preserve"> </w:t>
      </w:r>
      <w:proofErr w:type="spellStart"/>
      <w:r w:rsidRPr="00524CFF">
        <w:rPr>
          <w:lang w:val="en-US"/>
        </w:rPr>
        <w:t>menyatakan</w:t>
      </w:r>
      <w:proofErr w:type="spellEnd"/>
      <w:r w:rsidRPr="00524CFF">
        <w:rPr>
          <w:lang w:val="en-US"/>
        </w:rPr>
        <w:t xml:space="preserve"> </w:t>
      </w:r>
      <w:proofErr w:type="spellStart"/>
      <w:r w:rsidRPr="00524CFF">
        <w:rPr>
          <w:lang w:val="en-US"/>
        </w:rPr>
        <w:t>kendala</w:t>
      </w:r>
      <w:proofErr w:type="spellEnd"/>
      <w:r w:rsidRPr="00524CFF">
        <w:rPr>
          <w:lang w:val="en-US"/>
        </w:rPr>
        <w:t xml:space="preserve"> hakim </w:t>
      </w:r>
      <w:proofErr w:type="spellStart"/>
      <w:r w:rsidRPr="00524CFF">
        <w:rPr>
          <w:lang w:val="en-US"/>
        </w:rPr>
        <w:t>dalam</w:t>
      </w:r>
      <w:proofErr w:type="spellEnd"/>
      <w:r w:rsidRPr="00524CFF">
        <w:rPr>
          <w:lang w:val="en-US"/>
        </w:rPr>
        <w:t xml:space="preserve"> </w:t>
      </w:r>
      <w:proofErr w:type="spellStart"/>
      <w:r w:rsidRPr="00524CFF">
        <w:rPr>
          <w:lang w:val="en-US"/>
        </w:rPr>
        <w:t>mencari</w:t>
      </w:r>
      <w:proofErr w:type="spellEnd"/>
      <w:r w:rsidRPr="00524CFF">
        <w:rPr>
          <w:lang w:val="en-US"/>
        </w:rPr>
        <w:t xml:space="preserve"> </w:t>
      </w:r>
      <w:proofErr w:type="spellStart"/>
      <w:r w:rsidRPr="00524CFF">
        <w:rPr>
          <w:bCs/>
          <w:lang w:val="en-US"/>
        </w:rPr>
        <w:t>kebenaran</w:t>
      </w:r>
      <w:proofErr w:type="spellEnd"/>
      <w:r w:rsidRPr="00524CFF">
        <w:rPr>
          <w:lang w:val="en-US"/>
        </w:rPr>
        <w:t xml:space="preserve"> </w:t>
      </w:r>
      <w:proofErr w:type="spellStart"/>
      <w:r w:rsidRPr="00524CFF">
        <w:rPr>
          <w:lang w:val="en-US"/>
        </w:rPr>
        <w:t>materiil</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memutus</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di </w:t>
      </w:r>
      <w:proofErr w:type="spellStart"/>
      <w:r w:rsidRPr="00524CFF">
        <w:rPr>
          <w:lang w:val="en-US"/>
        </w:rPr>
        <w:t>Pengadilan</w:t>
      </w:r>
      <w:proofErr w:type="spellEnd"/>
      <w:r w:rsidRPr="00524CFF">
        <w:rPr>
          <w:lang w:val="en-US"/>
        </w:rPr>
        <w:t xml:space="preserve"> Negeri </w:t>
      </w:r>
      <w:proofErr w:type="spellStart"/>
      <w:r w:rsidRPr="00524CFF">
        <w:rPr>
          <w:lang w:val="en-US"/>
        </w:rPr>
        <w:t>Painan</w:t>
      </w:r>
      <w:proofErr w:type="spellEnd"/>
      <w:r w:rsidRPr="00524CFF">
        <w:rPr>
          <w:lang w:val="en-US"/>
        </w:rPr>
        <w:t xml:space="preserve"> </w:t>
      </w:r>
      <w:proofErr w:type="spellStart"/>
      <w:r w:rsidRPr="00524CFF">
        <w:rPr>
          <w:lang w:val="en-US"/>
        </w:rPr>
        <w:t>yaitu</w:t>
      </w:r>
      <w:proofErr w:type="spellEnd"/>
      <w:r w:rsidRPr="00524CFF">
        <w:rPr>
          <w:lang w:val="en-US"/>
        </w:rPr>
        <w:t xml:space="preserve"> </w:t>
      </w:r>
      <w:proofErr w:type="spellStart"/>
      <w:r w:rsidRPr="00524CFF">
        <w:rPr>
          <w:lang w:val="en-US"/>
        </w:rPr>
        <w:t>kurangnya</w:t>
      </w:r>
      <w:proofErr w:type="spellEnd"/>
      <w:r w:rsidRPr="00524CFF">
        <w:rPr>
          <w:lang w:val="en-US"/>
        </w:rPr>
        <w:t xml:space="preserve"> </w:t>
      </w:r>
      <w:proofErr w:type="spellStart"/>
      <w:r w:rsidRPr="00524CFF">
        <w:rPr>
          <w:lang w:val="en-US"/>
        </w:rPr>
        <w:t>alat</w:t>
      </w:r>
      <w:proofErr w:type="spellEnd"/>
      <w:r w:rsidRPr="00524CFF">
        <w:rPr>
          <w:lang w:val="en-US"/>
        </w:rPr>
        <w:t xml:space="preserve"> </w:t>
      </w:r>
      <w:proofErr w:type="spellStart"/>
      <w:r w:rsidRPr="00524CFF">
        <w:rPr>
          <w:lang w:val="en-US"/>
        </w:rPr>
        <w:t>bukti</w:t>
      </w:r>
      <w:proofErr w:type="spellEnd"/>
      <w:r w:rsidRPr="00524CFF">
        <w:rPr>
          <w:lang w:val="en-US"/>
        </w:rPr>
        <w:t xml:space="preserve"> di </w:t>
      </w:r>
      <w:proofErr w:type="spellStart"/>
      <w:r w:rsidRPr="00524CFF">
        <w:rPr>
          <w:lang w:val="en-US"/>
        </w:rPr>
        <w:t>persidangan</w:t>
      </w:r>
      <w:proofErr w:type="spellEnd"/>
      <w:r w:rsidRPr="00524CFF">
        <w:rPr>
          <w:lang w:val="en-US"/>
        </w:rPr>
        <w:t xml:space="preserve"> yang </w:t>
      </w:r>
      <w:proofErr w:type="spellStart"/>
      <w:r w:rsidRPr="00524CFF">
        <w:rPr>
          <w:lang w:val="en-US"/>
        </w:rPr>
        <w:t>memenuhi</w:t>
      </w:r>
      <w:proofErr w:type="spellEnd"/>
      <w:r w:rsidRPr="00524CFF">
        <w:rPr>
          <w:lang w:val="en-US"/>
        </w:rPr>
        <w:t xml:space="preserve"> </w:t>
      </w:r>
      <w:proofErr w:type="spellStart"/>
      <w:r w:rsidRPr="00524CFF">
        <w:rPr>
          <w:lang w:val="en-US"/>
        </w:rPr>
        <w:t>kualitas</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pidana</w:t>
      </w:r>
      <w:proofErr w:type="spellEnd"/>
      <w:r w:rsidRPr="00524CFF">
        <w:rPr>
          <w:lang w:val="en-US"/>
        </w:rPr>
        <w:t xml:space="preserve">. Hal yang </w:t>
      </w:r>
      <w:proofErr w:type="spellStart"/>
      <w:r w:rsidRPr="00524CFF">
        <w:rPr>
          <w:lang w:val="en-US"/>
        </w:rPr>
        <w:t>sama</w:t>
      </w:r>
      <w:proofErr w:type="spellEnd"/>
      <w:r w:rsidRPr="00524CFF">
        <w:rPr>
          <w:lang w:val="en-US"/>
        </w:rPr>
        <w:t xml:space="preserve"> </w:t>
      </w:r>
      <w:proofErr w:type="spellStart"/>
      <w:r w:rsidRPr="00524CFF">
        <w:rPr>
          <w:lang w:val="en-US"/>
        </w:rPr>
        <w:t>disampaikan</w:t>
      </w:r>
      <w:proofErr w:type="spellEnd"/>
      <w:r w:rsidRPr="00524CFF">
        <w:rPr>
          <w:lang w:val="en-US"/>
        </w:rPr>
        <w:t xml:space="preserve"> pula oleh </w:t>
      </w:r>
      <w:proofErr w:type="spellStart"/>
      <w:r w:rsidRPr="00524CFF">
        <w:rPr>
          <w:lang w:val="en-US"/>
        </w:rPr>
        <w:t>Syofyan</w:t>
      </w:r>
      <w:proofErr w:type="spellEnd"/>
      <w:r w:rsidRPr="00524CFF">
        <w:rPr>
          <w:lang w:val="en-US"/>
        </w:rPr>
        <w:t xml:space="preserve"> Adi Hakim </w:t>
      </w:r>
      <w:proofErr w:type="spellStart"/>
      <w:r w:rsidRPr="00524CFF">
        <w:rPr>
          <w:lang w:val="en-US"/>
        </w:rPr>
        <w:t>Pengadilan</w:t>
      </w:r>
      <w:proofErr w:type="spellEnd"/>
      <w:r w:rsidRPr="00524CFF">
        <w:rPr>
          <w:lang w:val="en-US"/>
        </w:rPr>
        <w:t xml:space="preserve"> Negeri </w:t>
      </w:r>
      <w:proofErr w:type="spellStart"/>
      <w:r w:rsidRPr="00524CFF">
        <w:rPr>
          <w:lang w:val="en-US"/>
        </w:rPr>
        <w:t>Painan</w:t>
      </w:r>
      <w:proofErr w:type="spellEnd"/>
      <w:r w:rsidRPr="00524CFF">
        <w:rPr>
          <w:lang w:val="en-US"/>
        </w:rPr>
        <w:t xml:space="preserve"> yang </w:t>
      </w:r>
      <w:proofErr w:type="spellStart"/>
      <w:r w:rsidRPr="00524CFF">
        <w:rPr>
          <w:lang w:val="en-US"/>
        </w:rPr>
        <w:t>menyatakan</w:t>
      </w:r>
      <w:proofErr w:type="spellEnd"/>
      <w:r w:rsidRPr="00524CFF">
        <w:rPr>
          <w:lang w:val="en-US"/>
        </w:rPr>
        <w:t xml:space="preserve"> </w:t>
      </w:r>
      <w:proofErr w:type="spellStart"/>
      <w:r w:rsidRPr="00524CFF">
        <w:rPr>
          <w:lang w:val="en-US"/>
        </w:rPr>
        <w:t>kendala</w:t>
      </w:r>
      <w:proofErr w:type="spellEnd"/>
      <w:r w:rsidRPr="00524CFF">
        <w:rPr>
          <w:lang w:val="en-US"/>
        </w:rPr>
        <w:t xml:space="preserve"> hakim </w:t>
      </w:r>
      <w:proofErr w:type="spellStart"/>
      <w:r w:rsidRPr="00524CFF">
        <w:rPr>
          <w:lang w:val="en-US"/>
        </w:rPr>
        <w:t>dalam</w:t>
      </w:r>
      <w:proofErr w:type="spellEnd"/>
      <w:r w:rsidRPr="00524CFF">
        <w:rPr>
          <w:lang w:val="en-US"/>
        </w:rPr>
        <w:t xml:space="preserve"> </w:t>
      </w:r>
      <w:proofErr w:type="spellStart"/>
      <w:r w:rsidRPr="00524CFF">
        <w:rPr>
          <w:lang w:val="en-US"/>
        </w:rPr>
        <w:t>memeriksa</w:t>
      </w:r>
      <w:proofErr w:type="spellEnd"/>
      <w:r w:rsidRPr="00524CFF">
        <w:rPr>
          <w:lang w:val="en-US"/>
        </w:rPr>
        <w:t xml:space="preserve"> dan </w:t>
      </w:r>
      <w:proofErr w:type="spellStart"/>
      <w:r w:rsidRPr="00524CFF">
        <w:rPr>
          <w:lang w:val="en-US"/>
        </w:rPr>
        <w:t>memutus</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di </w:t>
      </w:r>
      <w:proofErr w:type="spellStart"/>
      <w:r w:rsidRPr="00524CFF">
        <w:rPr>
          <w:lang w:val="en-US"/>
        </w:rPr>
        <w:t>Pengadilan</w:t>
      </w:r>
      <w:proofErr w:type="spellEnd"/>
      <w:r w:rsidRPr="00524CFF">
        <w:rPr>
          <w:lang w:val="en-US"/>
        </w:rPr>
        <w:t xml:space="preserve"> Negeri </w:t>
      </w:r>
      <w:proofErr w:type="spellStart"/>
      <w:r w:rsidRPr="00524CFF">
        <w:rPr>
          <w:lang w:val="en-US"/>
        </w:rPr>
        <w:t>Painan</w:t>
      </w:r>
      <w:proofErr w:type="spellEnd"/>
      <w:r w:rsidRPr="00524CFF">
        <w:rPr>
          <w:lang w:val="en-US"/>
        </w:rPr>
        <w:t xml:space="preserve"> </w:t>
      </w:r>
      <w:proofErr w:type="spellStart"/>
      <w:r w:rsidRPr="00524CFF">
        <w:rPr>
          <w:lang w:val="en-US"/>
        </w:rPr>
        <w:t>adalah</w:t>
      </w:r>
      <w:proofErr w:type="spellEnd"/>
      <w:r w:rsidRPr="00524CFF">
        <w:rPr>
          <w:lang w:val="en-US"/>
        </w:rPr>
        <w:t xml:space="preserve"> </w:t>
      </w:r>
      <w:proofErr w:type="spellStart"/>
      <w:r w:rsidRPr="00524CFF">
        <w:rPr>
          <w:lang w:val="en-US"/>
        </w:rPr>
        <w:t>mengenai</w:t>
      </w:r>
      <w:proofErr w:type="spellEnd"/>
      <w:r w:rsidRPr="00524CFF">
        <w:rPr>
          <w:lang w:val="en-US"/>
        </w:rPr>
        <w:t xml:space="preserve"> </w:t>
      </w:r>
      <w:proofErr w:type="spellStart"/>
      <w:r w:rsidRPr="00524CFF">
        <w:rPr>
          <w:lang w:val="en-US"/>
        </w:rPr>
        <w:t>kualitas</w:t>
      </w:r>
      <w:proofErr w:type="spellEnd"/>
      <w:r w:rsidRPr="00524CFF">
        <w:rPr>
          <w:lang w:val="en-US"/>
        </w:rPr>
        <w:t xml:space="preserve"> </w:t>
      </w:r>
      <w:proofErr w:type="spellStart"/>
      <w:r w:rsidRPr="00524CFF">
        <w:rPr>
          <w:lang w:val="en-US"/>
        </w:rPr>
        <w:t>alat</w:t>
      </w:r>
      <w:proofErr w:type="spellEnd"/>
      <w:r w:rsidRPr="00524CFF">
        <w:rPr>
          <w:lang w:val="en-US"/>
        </w:rPr>
        <w:t xml:space="preserve"> </w:t>
      </w:r>
      <w:proofErr w:type="spellStart"/>
      <w:r w:rsidRPr="00524CFF">
        <w:rPr>
          <w:lang w:val="en-US"/>
        </w:rPr>
        <w:t>bukti</w:t>
      </w:r>
      <w:proofErr w:type="spellEnd"/>
      <w:r w:rsidRPr="00524CFF">
        <w:rPr>
          <w:lang w:val="en-US"/>
        </w:rPr>
        <w:t xml:space="preserve"> yang </w:t>
      </w:r>
      <w:proofErr w:type="spellStart"/>
      <w:r w:rsidRPr="00524CFF">
        <w:rPr>
          <w:lang w:val="en-US"/>
        </w:rPr>
        <w:t>diajukan</w:t>
      </w:r>
      <w:proofErr w:type="spellEnd"/>
      <w:r w:rsidRPr="00524CFF">
        <w:rPr>
          <w:lang w:val="en-US"/>
        </w:rPr>
        <w:t xml:space="preserve"> </w:t>
      </w:r>
      <w:proofErr w:type="spellStart"/>
      <w:r w:rsidRPr="00524CFF">
        <w:rPr>
          <w:lang w:val="en-US"/>
        </w:rPr>
        <w:t>yaitu</w:t>
      </w:r>
      <w:proofErr w:type="spellEnd"/>
      <w:r w:rsidRPr="00524CFF">
        <w:rPr>
          <w:lang w:val="en-US"/>
        </w:rPr>
        <w:t xml:space="preserve"> </w:t>
      </w:r>
      <w:proofErr w:type="spellStart"/>
      <w:r w:rsidRPr="00524CFF">
        <w:rPr>
          <w:lang w:val="en-US"/>
        </w:rPr>
        <w:t>keterangan</w:t>
      </w:r>
      <w:proofErr w:type="spellEnd"/>
      <w:r w:rsidRPr="00524CFF">
        <w:rPr>
          <w:lang w:val="en-US"/>
        </w:rPr>
        <w:t xml:space="preserve"> </w:t>
      </w:r>
      <w:proofErr w:type="spellStart"/>
      <w:r w:rsidRPr="00524CFF">
        <w:rPr>
          <w:lang w:val="en-US"/>
        </w:rPr>
        <w:t>anak</w:t>
      </w:r>
      <w:proofErr w:type="spellEnd"/>
      <w:r w:rsidRPr="00524CFF">
        <w:rPr>
          <w:lang w:val="en-US"/>
        </w:rPr>
        <w:t xml:space="preserve"> korban yang </w:t>
      </w:r>
      <w:proofErr w:type="spellStart"/>
      <w:r w:rsidRPr="00524CFF">
        <w:rPr>
          <w:lang w:val="en-US"/>
        </w:rPr>
        <w:t>tidak</w:t>
      </w:r>
      <w:proofErr w:type="spellEnd"/>
      <w:r w:rsidRPr="00524CFF">
        <w:rPr>
          <w:lang w:val="en-US"/>
        </w:rPr>
        <w:t xml:space="preserve"> </w:t>
      </w:r>
      <w:proofErr w:type="spellStart"/>
      <w:r w:rsidRPr="00524CFF">
        <w:rPr>
          <w:lang w:val="en-US"/>
        </w:rPr>
        <w:t>disumpah</w:t>
      </w:r>
      <w:proofErr w:type="spellEnd"/>
      <w:r w:rsidRPr="00524CFF">
        <w:rPr>
          <w:lang w:val="en-US"/>
        </w:rPr>
        <w:t xml:space="preserve">, </w:t>
      </w:r>
      <w:proofErr w:type="spellStart"/>
      <w:r w:rsidRPr="00524CFF">
        <w:rPr>
          <w:lang w:val="en-US"/>
        </w:rPr>
        <w:t>keterangan</w:t>
      </w:r>
      <w:proofErr w:type="spellEnd"/>
      <w:r w:rsidRPr="00524CFF">
        <w:rPr>
          <w:lang w:val="en-US"/>
        </w:rPr>
        <w:t xml:space="preserve"> </w:t>
      </w:r>
      <w:proofErr w:type="spellStart"/>
      <w:r w:rsidRPr="00524CFF">
        <w:rPr>
          <w:lang w:val="en-US"/>
        </w:rPr>
        <w:t>saksi</w:t>
      </w:r>
      <w:proofErr w:type="spellEnd"/>
      <w:r w:rsidRPr="00524CFF">
        <w:rPr>
          <w:lang w:val="en-US"/>
        </w:rPr>
        <w:t xml:space="preserve"> di </w:t>
      </w:r>
      <w:proofErr w:type="spellStart"/>
      <w:r w:rsidRPr="00524CFF">
        <w:rPr>
          <w:lang w:val="en-US"/>
        </w:rPr>
        <w:t>bawah</w:t>
      </w:r>
      <w:proofErr w:type="spellEnd"/>
      <w:r w:rsidRPr="00524CFF">
        <w:rPr>
          <w:lang w:val="en-US"/>
        </w:rPr>
        <w:t xml:space="preserve"> </w:t>
      </w:r>
      <w:proofErr w:type="spellStart"/>
      <w:r w:rsidRPr="00524CFF">
        <w:rPr>
          <w:lang w:val="en-US"/>
        </w:rPr>
        <w:t>sumpah</w:t>
      </w:r>
      <w:proofErr w:type="spellEnd"/>
      <w:r w:rsidRPr="00524CFF">
        <w:rPr>
          <w:lang w:val="en-US"/>
        </w:rPr>
        <w:t xml:space="preserve"> yang </w:t>
      </w:r>
      <w:proofErr w:type="spellStart"/>
      <w:r w:rsidRPr="00524CFF">
        <w:rPr>
          <w:lang w:val="en-US"/>
        </w:rPr>
        <w:t>tidak</w:t>
      </w:r>
      <w:proofErr w:type="spellEnd"/>
      <w:r w:rsidRPr="00524CFF">
        <w:rPr>
          <w:lang w:val="en-US"/>
        </w:rPr>
        <w:t xml:space="preserve"> </w:t>
      </w:r>
      <w:proofErr w:type="spellStart"/>
      <w:r w:rsidRPr="00524CFF">
        <w:rPr>
          <w:lang w:val="en-US"/>
        </w:rPr>
        <w:t>melihat</w:t>
      </w:r>
      <w:proofErr w:type="spellEnd"/>
      <w:r w:rsidRPr="00524CFF">
        <w:rPr>
          <w:lang w:val="en-US"/>
        </w:rPr>
        <w:t xml:space="preserve">, </w:t>
      </w:r>
      <w:proofErr w:type="spellStart"/>
      <w:r w:rsidRPr="00524CFF">
        <w:rPr>
          <w:lang w:val="en-US"/>
        </w:rPr>
        <w:t>mendengar</w:t>
      </w:r>
      <w:proofErr w:type="spellEnd"/>
      <w:r w:rsidRPr="00524CFF">
        <w:rPr>
          <w:lang w:val="en-US"/>
        </w:rPr>
        <w:t xml:space="preserve"> </w:t>
      </w:r>
      <w:proofErr w:type="spellStart"/>
      <w:r w:rsidRPr="00524CFF">
        <w:rPr>
          <w:lang w:val="en-US"/>
        </w:rPr>
        <w:t>atau</w:t>
      </w:r>
      <w:proofErr w:type="spellEnd"/>
      <w:r w:rsidRPr="00524CFF">
        <w:rPr>
          <w:lang w:val="en-US"/>
        </w:rPr>
        <w:t xml:space="preserve"> </w:t>
      </w:r>
      <w:proofErr w:type="spellStart"/>
      <w:r w:rsidRPr="00524CFF">
        <w:rPr>
          <w:lang w:val="en-US"/>
        </w:rPr>
        <w:t>mengalami</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bukti</w:t>
      </w:r>
      <w:proofErr w:type="spellEnd"/>
      <w:r w:rsidRPr="00524CFF">
        <w:rPr>
          <w:lang w:val="en-US"/>
        </w:rPr>
        <w:t xml:space="preserve"> </w:t>
      </w:r>
      <w:proofErr w:type="spellStart"/>
      <w:r w:rsidRPr="00524CFF">
        <w:rPr>
          <w:lang w:val="en-US"/>
        </w:rPr>
        <w:t>surat</w:t>
      </w:r>
      <w:proofErr w:type="spellEnd"/>
      <w:r w:rsidRPr="00524CFF">
        <w:rPr>
          <w:lang w:val="en-US"/>
        </w:rPr>
        <w:t xml:space="preserve"> yang </w:t>
      </w:r>
      <w:proofErr w:type="spellStart"/>
      <w:r w:rsidRPr="00524CFF">
        <w:rPr>
          <w:lang w:val="en-US"/>
        </w:rPr>
        <w:t>tidak</w:t>
      </w:r>
      <w:proofErr w:type="spellEnd"/>
      <w:r w:rsidRPr="00524CFF">
        <w:rPr>
          <w:lang w:val="en-US"/>
        </w:rPr>
        <w:t xml:space="preserve"> </w:t>
      </w:r>
      <w:proofErr w:type="spellStart"/>
      <w:r w:rsidRPr="00524CFF">
        <w:rPr>
          <w:lang w:val="en-US"/>
        </w:rPr>
        <w:t>secara</w:t>
      </w:r>
      <w:proofErr w:type="spellEnd"/>
      <w:r w:rsidRPr="00524CFF">
        <w:rPr>
          <w:lang w:val="en-US"/>
        </w:rPr>
        <w:t xml:space="preserve"> </w:t>
      </w:r>
      <w:proofErr w:type="spellStart"/>
      <w:r w:rsidRPr="00524CFF">
        <w:rPr>
          <w:lang w:val="en-US"/>
        </w:rPr>
        <w:t>langsung</w:t>
      </w:r>
      <w:proofErr w:type="spellEnd"/>
      <w:r w:rsidRPr="00524CFF">
        <w:rPr>
          <w:lang w:val="en-US"/>
        </w:rPr>
        <w:t xml:space="preserve"> </w:t>
      </w:r>
      <w:proofErr w:type="spellStart"/>
      <w:r w:rsidRPr="00524CFF">
        <w:rPr>
          <w:lang w:val="en-US"/>
        </w:rPr>
        <w:t>membuktikan</w:t>
      </w:r>
      <w:proofErr w:type="spellEnd"/>
      <w:r w:rsidRPr="00524CFF">
        <w:rPr>
          <w:lang w:val="en-US"/>
        </w:rPr>
        <w:t xml:space="preserve"> </w:t>
      </w:r>
      <w:proofErr w:type="spellStart"/>
      <w:r w:rsidRPr="00524CFF">
        <w:rPr>
          <w:lang w:val="en-US"/>
        </w:rPr>
        <w:t>perbuatan</w:t>
      </w:r>
      <w:proofErr w:type="spellEnd"/>
      <w:r w:rsidRPr="00524CFF">
        <w:rPr>
          <w:lang w:val="en-US"/>
        </w:rPr>
        <w:t xml:space="preserve"> </w:t>
      </w:r>
      <w:proofErr w:type="spellStart"/>
      <w:r w:rsidRPr="00524CFF">
        <w:rPr>
          <w:lang w:val="en-US"/>
        </w:rPr>
        <w:t>terdakwa</w:t>
      </w:r>
      <w:proofErr w:type="spellEnd"/>
      <w:r w:rsidRPr="00524CFF">
        <w:rPr>
          <w:lang w:val="en-US"/>
        </w:rPr>
        <w:t xml:space="preserve"> dan </w:t>
      </w:r>
      <w:proofErr w:type="spellStart"/>
      <w:r w:rsidRPr="00524CFF">
        <w:rPr>
          <w:lang w:val="en-US"/>
        </w:rPr>
        <w:t>keterangan</w:t>
      </w:r>
      <w:proofErr w:type="spellEnd"/>
      <w:r w:rsidRPr="00524CFF">
        <w:rPr>
          <w:lang w:val="en-US"/>
        </w:rPr>
        <w:t xml:space="preserve"> </w:t>
      </w:r>
      <w:proofErr w:type="spellStart"/>
      <w:r w:rsidRPr="00524CFF">
        <w:rPr>
          <w:lang w:val="en-US"/>
        </w:rPr>
        <w:t>terdakwa</w:t>
      </w:r>
      <w:proofErr w:type="spellEnd"/>
      <w:r w:rsidRPr="00524CFF">
        <w:rPr>
          <w:lang w:val="en-US"/>
        </w:rPr>
        <w:t xml:space="preserve"> yang </w:t>
      </w:r>
      <w:proofErr w:type="spellStart"/>
      <w:r w:rsidRPr="00524CFF">
        <w:rPr>
          <w:lang w:val="en-US"/>
        </w:rPr>
        <w:t>membantah</w:t>
      </w:r>
      <w:proofErr w:type="spellEnd"/>
      <w:r w:rsidRPr="00524CFF">
        <w:rPr>
          <w:lang w:val="en-US"/>
        </w:rPr>
        <w:t xml:space="preserve"> </w:t>
      </w:r>
      <w:proofErr w:type="spellStart"/>
      <w:r w:rsidRPr="00524CFF">
        <w:rPr>
          <w:lang w:val="en-US"/>
        </w:rPr>
        <w:t>telah</w:t>
      </w:r>
      <w:proofErr w:type="spellEnd"/>
      <w:r w:rsidRPr="00524CFF">
        <w:rPr>
          <w:lang w:val="en-US"/>
        </w:rPr>
        <w:t xml:space="preserve"> </w:t>
      </w:r>
      <w:proofErr w:type="spellStart"/>
      <w:r w:rsidRPr="00524CFF">
        <w:rPr>
          <w:lang w:val="en-US"/>
        </w:rPr>
        <w:t>melakukan</w:t>
      </w:r>
      <w:proofErr w:type="spellEnd"/>
      <w:r w:rsidRPr="00524CFF">
        <w:rPr>
          <w:lang w:val="en-US"/>
        </w:rPr>
        <w:t xml:space="preserve"> </w:t>
      </w:r>
      <w:proofErr w:type="spellStart"/>
      <w:r w:rsidRPr="00524CFF">
        <w:rPr>
          <w:lang w:val="en-US"/>
        </w:rPr>
        <w:t>perbuatan</w:t>
      </w:r>
      <w:proofErr w:type="spellEnd"/>
      <w:r w:rsidRPr="00524CFF">
        <w:rPr>
          <w:lang w:val="en-US"/>
        </w:rPr>
        <w:t xml:space="preserve"> </w:t>
      </w:r>
      <w:proofErr w:type="spellStart"/>
      <w:r w:rsidRPr="00524CFF">
        <w:rPr>
          <w:lang w:val="en-US"/>
        </w:rPr>
        <w:t>sebagaimana</w:t>
      </w:r>
      <w:proofErr w:type="spellEnd"/>
      <w:r w:rsidRPr="00524CFF">
        <w:rPr>
          <w:lang w:val="en-US"/>
        </w:rPr>
        <w:t xml:space="preserve"> yang </w:t>
      </w:r>
      <w:proofErr w:type="spellStart"/>
      <w:r w:rsidRPr="00524CFF">
        <w:rPr>
          <w:lang w:val="en-US"/>
        </w:rPr>
        <w:t>didakwakan</w:t>
      </w:r>
      <w:proofErr w:type="spellEnd"/>
      <w:r w:rsidRPr="00524CFF">
        <w:rPr>
          <w:lang w:val="en-US"/>
        </w:rPr>
        <w:t xml:space="preserve"> </w:t>
      </w:r>
      <w:proofErr w:type="spellStart"/>
      <w:r w:rsidRPr="00524CFF">
        <w:rPr>
          <w:lang w:val="en-US"/>
        </w:rPr>
        <w:t>terhadapnya</w:t>
      </w:r>
      <w:proofErr w:type="spellEnd"/>
      <w:r w:rsidRPr="00524CFF">
        <w:rPr>
          <w:lang w:val="en-US"/>
        </w:rPr>
        <w:t>.</w:t>
      </w:r>
    </w:p>
    <w:p w14:paraId="7387CDB9" w14:textId="77777777" w:rsidR="006F1615" w:rsidRPr="00524CFF" w:rsidRDefault="006F1615" w:rsidP="0015064C">
      <w:pPr>
        <w:autoSpaceDE w:val="0"/>
        <w:autoSpaceDN w:val="0"/>
        <w:adjustRightInd w:val="0"/>
        <w:spacing w:after="0" w:line="240" w:lineRule="auto"/>
        <w:ind w:left="567" w:firstLine="720"/>
        <w:jc w:val="both"/>
        <w:rPr>
          <w:lang w:val="en-US"/>
        </w:rPr>
      </w:pPr>
      <w:r w:rsidRPr="00524CFF">
        <w:rPr>
          <w:lang w:val="en-US"/>
        </w:rPr>
        <w:t xml:space="preserve">Kendala </w:t>
      </w:r>
      <w:proofErr w:type="spellStart"/>
      <w:r w:rsidRPr="00524CFF">
        <w:rPr>
          <w:lang w:val="en-US"/>
        </w:rPr>
        <w:t>tersebut</w:t>
      </w:r>
      <w:proofErr w:type="spellEnd"/>
      <w:r w:rsidRPr="00524CFF">
        <w:rPr>
          <w:lang w:val="en-US"/>
        </w:rPr>
        <w:t xml:space="preserve"> </w:t>
      </w:r>
      <w:proofErr w:type="spellStart"/>
      <w:r w:rsidRPr="00524CFF">
        <w:rPr>
          <w:lang w:val="en-US"/>
        </w:rPr>
        <w:t>menggambarkan</w:t>
      </w:r>
      <w:proofErr w:type="spellEnd"/>
      <w:r w:rsidRPr="00524CFF">
        <w:rPr>
          <w:lang w:val="en-US"/>
        </w:rPr>
        <w:t xml:space="preserve"> </w:t>
      </w:r>
      <w:proofErr w:type="spellStart"/>
      <w:r w:rsidRPr="00524CFF">
        <w:rPr>
          <w:lang w:val="en-US"/>
        </w:rPr>
        <w:t>kualitas</w:t>
      </w:r>
      <w:proofErr w:type="spellEnd"/>
      <w:r w:rsidRPr="00524CFF">
        <w:rPr>
          <w:lang w:val="en-US"/>
        </w:rPr>
        <w:t xml:space="preserve"> </w:t>
      </w:r>
      <w:proofErr w:type="spellStart"/>
      <w:r w:rsidRPr="00524CFF">
        <w:rPr>
          <w:lang w:val="en-US"/>
        </w:rPr>
        <w:t>alat</w:t>
      </w:r>
      <w:proofErr w:type="spellEnd"/>
      <w:r w:rsidRPr="00524CFF">
        <w:rPr>
          <w:lang w:val="en-US"/>
        </w:rPr>
        <w:t xml:space="preserve"> </w:t>
      </w:r>
      <w:proofErr w:type="spellStart"/>
      <w:r w:rsidRPr="00524CFF">
        <w:rPr>
          <w:lang w:val="en-US"/>
        </w:rPr>
        <w:t>bukti</w:t>
      </w:r>
      <w:proofErr w:type="spellEnd"/>
      <w:r w:rsidRPr="00524CFF">
        <w:rPr>
          <w:lang w:val="en-US"/>
        </w:rPr>
        <w:t xml:space="preserve"> </w:t>
      </w:r>
      <w:proofErr w:type="spellStart"/>
      <w:r w:rsidRPr="00524CFF">
        <w:rPr>
          <w:lang w:val="en-US"/>
        </w:rPr>
        <w:t>untuk</w:t>
      </w:r>
      <w:proofErr w:type="spellEnd"/>
      <w:r w:rsidRPr="00524CFF">
        <w:rPr>
          <w:lang w:val="en-US"/>
        </w:rPr>
        <w:t xml:space="preserve"> </w:t>
      </w:r>
      <w:proofErr w:type="spellStart"/>
      <w:r w:rsidRPr="00524CFF">
        <w:rPr>
          <w:lang w:val="en-US"/>
        </w:rPr>
        <w:t>membuktikan</w:t>
      </w:r>
      <w:proofErr w:type="spellEnd"/>
      <w:r w:rsidRPr="00524CFF">
        <w:rPr>
          <w:lang w:val="en-US"/>
        </w:rPr>
        <w:t xml:space="preserve"> </w:t>
      </w:r>
      <w:proofErr w:type="spellStart"/>
      <w:r w:rsidRPr="00524CFF">
        <w:rPr>
          <w:bCs/>
          <w:lang w:val="en-US"/>
        </w:rPr>
        <w:t>kesalahan</w:t>
      </w:r>
      <w:proofErr w:type="spellEnd"/>
      <w:r w:rsidRPr="00524CFF">
        <w:rPr>
          <w:lang w:val="en-US"/>
        </w:rPr>
        <w:t xml:space="preserve"> </w:t>
      </w:r>
      <w:proofErr w:type="spellStart"/>
      <w:r w:rsidRPr="00524CFF">
        <w:rPr>
          <w:lang w:val="en-US"/>
        </w:rPr>
        <w:t>terdakwa</w:t>
      </w:r>
      <w:proofErr w:type="spellEnd"/>
      <w:r w:rsidRPr="00524CFF">
        <w:rPr>
          <w:lang w:val="en-US"/>
        </w:rPr>
        <w:t xml:space="preserve"> </w:t>
      </w:r>
      <w:proofErr w:type="spellStart"/>
      <w:r w:rsidRPr="00524CFF">
        <w:rPr>
          <w:lang w:val="en-US"/>
        </w:rPr>
        <w:t>tidak</w:t>
      </w:r>
      <w:proofErr w:type="spellEnd"/>
      <w:r w:rsidRPr="00524CFF">
        <w:rPr>
          <w:lang w:val="en-US"/>
        </w:rPr>
        <w:t xml:space="preserve"> </w:t>
      </w:r>
      <w:proofErr w:type="spellStart"/>
      <w:r w:rsidRPr="00524CFF">
        <w:rPr>
          <w:lang w:val="en-US"/>
        </w:rPr>
        <w:t>kuat</w:t>
      </w:r>
      <w:proofErr w:type="spellEnd"/>
      <w:r w:rsidRPr="00524CFF">
        <w:rPr>
          <w:lang w:val="en-US"/>
        </w:rPr>
        <w:t xml:space="preserve">. Kendala </w:t>
      </w:r>
      <w:proofErr w:type="spellStart"/>
      <w:r w:rsidRPr="00524CFF">
        <w:rPr>
          <w:lang w:val="en-US"/>
        </w:rPr>
        <w:t>dalam</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tersebut</w:t>
      </w:r>
      <w:proofErr w:type="spellEnd"/>
      <w:r w:rsidRPr="00524CFF">
        <w:rPr>
          <w:lang w:val="en-US"/>
        </w:rPr>
        <w:t xml:space="preserve"> </w:t>
      </w:r>
      <w:proofErr w:type="spellStart"/>
      <w:r w:rsidRPr="00524CFF">
        <w:rPr>
          <w:lang w:val="en-US"/>
        </w:rPr>
        <w:t>dapat</w:t>
      </w:r>
      <w:proofErr w:type="spellEnd"/>
      <w:r w:rsidRPr="00524CFF">
        <w:rPr>
          <w:lang w:val="en-US"/>
        </w:rPr>
        <w:t xml:space="preserve"> </w:t>
      </w:r>
      <w:proofErr w:type="spellStart"/>
      <w:r w:rsidRPr="00524CFF">
        <w:rPr>
          <w:lang w:val="en-US"/>
        </w:rPr>
        <w:t>menjadikan</w:t>
      </w:r>
      <w:proofErr w:type="spellEnd"/>
      <w:r w:rsidRPr="00524CFF">
        <w:rPr>
          <w:lang w:val="en-US"/>
        </w:rPr>
        <w:t xml:space="preserve"> </w:t>
      </w:r>
      <w:proofErr w:type="spellStart"/>
      <w:r w:rsidRPr="00524CFF">
        <w:rPr>
          <w:lang w:val="en-US"/>
        </w:rPr>
        <w:t>pertimbangan</w:t>
      </w:r>
      <w:proofErr w:type="spellEnd"/>
      <w:r w:rsidRPr="00524CFF">
        <w:rPr>
          <w:lang w:val="en-US"/>
        </w:rPr>
        <w:t xml:space="preserve"> hakim </w:t>
      </w:r>
      <w:proofErr w:type="spellStart"/>
      <w:r w:rsidRPr="00524CFF">
        <w:rPr>
          <w:lang w:val="en-US"/>
        </w:rPr>
        <w:t>secara</w:t>
      </w:r>
      <w:proofErr w:type="spellEnd"/>
      <w:r w:rsidRPr="00524CFF">
        <w:rPr>
          <w:lang w:val="en-US"/>
        </w:rPr>
        <w:t xml:space="preserve"> </w:t>
      </w:r>
      <w:proofErr w:type="spellStart"/>
      <w:r w:rsidRPr="00524CFF">
        <w:rPr>
          <w:lang w:val="en-US"/>
        </w:rPr>
        <w:t>yuridis</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mempertimbangkan</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tidak</w:t>
      </w:r>
      <w:proofErr w:type="spellEnd"/>
      <w:r w:rsidRPr="00524CFF">
        <w:rPr>
          <w:lang w:val="en-US"/>
        </w:rPr>
        <w:t xml:space="preserve"> </w:t>
      </w:r>
      <w:proofErr w:type="spellStart"/>
      <w:r w:rsidRPr="00524CFF">
        <w:rPr>
          <w:lang w:val="en-US"/>
        </w:rPr>
        <w:t>sesuai</w:t>
      </w:r>
      <w:proofErr w:type="spellEnd"/>
      <w:r w:rsidRPr="00524CFF">
        <w:rPr>
          <w:lang w:val="en-US"/>
        </w:rPr>
        <w:t xml:space="preserve"> </w:t>
      </w:r>
      <w:proofErr w:type="spellStart"/>
      <w:r w:rsidRPr="00524CFF">
        <w:rPr>
          <w:lang w:val="en-US"/>
        </w:rPr>
        <w:t>dengan</w:t>
      </w:r>
      <w:proofErr w:type="spellEnd"/>
      <w:r w:rsidRPr="00524CFF">
        <w:rPr>
          <w:lang w:val="en-US"/>
        </w:rPr>
        <w:t xml:space="preserve"> </w:t>
      </w:r>
      <w:proofErr w:type="spellStart"/>
      <w:r w:rsidRPr="00524CFF">
        <w:rPr>
          <w:lang w:val="en-US"/>
        </w:rPr>
        <w:t>teori</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negatif</w:t>
      </w:r>
      <w:proofErr w:type="spellEnd"/>
      <w:r w:rsidRPr="00524CFF">
        <w:rPr>
          <w:lang w:val="en-US"/>
        </w:rPr>
        <w:t xml:space="preserve"> </w:t>
      </w:r>
      <w:proofErr w:type="spellStart"/>
      <w:r w:rsidRPr="00524CFF">
        <w:rPr>
          <w:lang w:val="en-US"/>
        </w:rPr>
        <w:t>atau</w:t>
      </w:r>
      <w:proofErr w:type="spellEnd"/>
      <w:r w:rsidRPr="00524CFF">
        <w:rPr>
          <w:lang w:val="en-US"/>
        </w:rPr>
        <w:t xml:space="preserve"> </w:t>
      </w:r>
      <w:proofErr w:type="spellStart"/>
      <w:r w:rsidRPr="00524CFF">
        <w:rPr>
          <w:i/>
          <w:iCs/>
          <w:lang w:val="en-US"/>
        </w:rPr>
        <w:t>negatief</w:t>
      </w:r>
      <w:proofErr w:type="spellEnd"/>
      <w:r w:rsidRPr="00524CFF">
        <w:rPr>
          <w:i/>
          <w:iCs/>
          <w:lang w:val="en-US"/>
        </w:rPr>
        <w:t xml:space="preserve"> </w:t>
      </w:r>
      <w:proofErr w:type="spellStart"/>
      <w:r w:rsidRPr="00524CFF">
        <w:rPr>
          <w:i/>
          <w:iCs/>
          <w:lang w:val="en-US"/>
        </w:rPr>
        <w:t>wettelijk</w:t>
      </w:r>
      <w:proofErr w:type="spellEnd"/>
      <w:r w:rsidRPr="00524CFF">
        <w:rPr>
          <w:i/>
          <w:iCs/>
          <w:lang w:val="en-US"/>
        </w:rPr>
        <w:t xml:space="preserve"> </w:t>
      </w:r>
      <w:proofErr w:type="spellStart"/>
      <w:r w:rsidRPr="00524CFF">
        <w:rPr>
          <w:i/>
          <w:iCs/>
          <w:lang w:val="en-US"/>
        </w:rPr>
        <w:t>bewijstheorie</w:t>
      </w:r>
      <w:proofErr w:type="spellEnd"/>
      <w:r w:rsidRPr="00524CFF">
        <w:rPr>
          <w:lang w:val="en-US"/>
        </w:rPr>
        <w:t xml:space="preserve"> </w:t>
      </w:r>
      <w:proofErr w:type="spellStart"/>
      <w:r w:rsidRPr="00524CFF">
        <w:rPr>
          <w:lang w:val="en-US"/>
        </w:rPr>
        <w:t>dengan</w:t>
      </w:r>
      <w:proofErr w:type="spellEnd"/>
      <w:r w:rsidRPr="00524CFF">
        <w:rPr>
          <w:lang w:val="en-US"/>
        </w:rPr>
        <w:t xml:space="preserve"> minimal 2 (dua) </w:t>
      </w:r>
      <w:proofErr w:type="spellStart"/>
      <w:r w:rsidRPr="00524CFF">
        <w:rPr>
          <w:lang w:val="en-US"/>
        </w:rPr>
        <w:t>alat</w:t>
      </w:r>
      <w:proofErr w:type="spellEnd"/>
      <w:r w:rsidRPr="00524CFF">
        <w:rPr>
          <w:lang w:val="en-US"/>
        </w:rPr>
        <w:t xml:space="preserve"> </w:t>
      </w:r>
      <w:proofErr w:type="spellStart"/>
      <w:r w:rsidRPr="00524CFF">
        <w:rPr>
          <w:lang w:val="en-US"/>
        </w:rPr>
        <w:t>bukti</w:t>
      </w:r>
      <w:proofErr w:type="spellEnd"/>
      <w:r w:rsidRPr="00524CFF">
        <w:rPr>
          <w:lang w:val="en-US"/>
        </w:rPr>
        <w:t xml:space="preserve"> yang </w:t>
      </w:r>
      <w:proofErr w:type="spellStart"/>
      <w:r w:rsidRPr="00524CFF">
        <w:rPr>
          <w:lang w:val="en-US"/>
        </w:rPr>
        <w:t>sah</w:t>
      </w:r>
      <w:proofErr w:type="spellEnd"/>
      <w:r w:rsidRPr="00524CFF">
        <w:rPr>
          <w:lang w:val="en-US"/>
        </w:rPr>
        <w:t xml:space="preserve"> </w:t>
      </w:r>
      <w:proofErr w:type="spellStart"/>
      <w:r w:rsidRPr="00524CFF">
        <w:rPr>
          <w:lang w:val="en-US"/>
        </w:rPr>
        <w:t>sebagaimana</w:t>
      </w:r>
      <w:proofErr w:type="spellEnd"/>
      <w:r w:rsidRPr="00524CFF">
        <w:rPr>
          <w:lang w:val="en-US"/>
        </w:rPr>
        <w:t xml:space="preserve"> </w:t>
      </w:r>
      <w:proofErr w:type="spellStart"/>
      <w:r w:rsidRPr="00524CFF">
        <w:rPr>
          <w:lang w:val="en-US"/>
        </w:rPr>
        <w:t>ditentukan</w:t>
      </w:r>
      <w:proofErr w:type="spellEnd"/>
      <w:r w:rsidRPr="00524CFF">
        <w:rPr>
          <w:lang w:val="en-US"/>
        </w:rPr>
        <w:t xml:space="preserve"> </w:t>
      </w:r>
      <w:proofErr w:type="spellStart"/>
      <w:r w:rsidRPr="00524CFF">
        <w:rPr>
          <w:lang w:val="en-US"/>
        </w:rPr>
        <w:t>dalam</w:t>
      </w:r>
      <w:proofErr w:type="spellEnd"/>
      <w:r w:rsidRPr="00524CFF">
        <w:rPr>
          <w:lang w:val="en-US"/>
        </w:rPr>
        <w:t xml:space="preserve"> Pasal 183 KUHAP. </w:t>
      </w:r>
      <w:proofErr w:type="spellStart"/>
      <w:r w:rsidRPr="00524CFF">
        <w:rPr>
          <w:lang w:val="en-US"/>
        </w:rPr>
        <w:t>Sehingga</w:t>
      </w:r>
      <w:proofErr w:type="spellEnd"/>
      <w:r w:rsidRPr="00524CFF">
        <w:rPr>
          <w:lang w:val="en-US"/>
        </w:rPr>
        <w:t xml:space="preserve"> proses </w:t>
      </w:r>
      <w:proofErr w:type="spellStart"/>
      <w:r w:rsidRPr="00524CFF">
        <w:rPr>
          <w:lang w:val="en-US"/>
        </w:rPr>
        <w:t>pembuktian</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tidak</w:t>
      </w:r>
      <w:proofErr w:type="spellEnd"/>
      <w:r w:rsidRPr="00524CFF">
        <w:rPr>
          <w:lang w:val="en-US"/>
        </w:rPr>
        <w:t xml:space="preserve"> </w:t>
      </w:r>
      <w:proofErr w:type="spellStart"/>
      <w:r w:rsidRPr="00524CFF">
        <w:rPr>
          <w:lang w:val="en-US"/>
        </w:rPr>
        <w:t>relevan</w:t>
      </w:r>
      <w:proofErr w:type="spellEnd"/>
      <w:r w:rsidRPr="00524CFF">
        <w:rPr>
          <w:lang w:val="en-US"/>
        </w:rPr>
        <w:t xml:space="preserve"> </w:t>
      </w:r>
      <w:proofErr w:type="spellStart"/>
      <w:r w:rsidRPr="00524CFF">
        <w:rPr>
          <w:lang w:val="en-US"/>
        </w:rPr>
        <w:t>dengan</w:t>
      </w:r>
      <w:proofErr w:type="spellEnd"/>
      <w:r w:rsidRPr="00524CFF">
        <w:rPr>
          <w:lang w:val="en-US"/>
        </w:rPr>
        <w:t xml:space="preserve"> </w:t>
      </w:r>
      <w:proofErr w:type="spellStart"/>
      <w:r w:rsidRPr="00524CFF">
        <w:rPr>
          <w:lang w:val="en-US"/>
        </w:rPr>
        <w:t>ketentuan</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sebagaimana</w:t>
      </w:r>
      <w:proofErr w:type="spellEnd"/>
      <w:r w:rsidRPr="00524CFF">
        <w:rPr>
          <w:lang w:val="en-US"/>
        </w:rPr>
        <w:t xml:space="preserve"> </w:t>
      </w:r>
      <w:proofErr w:type="spellStart"/>
      <w:r w:rsidRPr="00524CFF">
        <w:rPr>
          <w:lang w:val="en-US"/>
        </w:rPr>
        <w:t>ditentukan</w:t>
      </w:r>
      <w:proofErr w:type="spellEnd"/>
      <w:r w:rsidRPr="00524CFF">
        <w:rPr>
          <w:lang w:val="en-US"/>
        </w:rPr>
        <w:t xml:space="preserve"> </w:t>
      </w:r>
      <w:proofErr w:type="spellStart"/>
      <w:r w:rsidRPr="00524CFF">
        <w:rPr>
          <w:lang w:val="en-US"/>
        </w:rPr>
        <w:t>dalam</w:t>
      </w:r>
      <w:proofErr w:type="spellEnd"/>
      <w:r w:rsidRPr="00524CFF">
        <w:rPr>
          <w:lang w:val="en-US"/>
        </w:rPr>
        <w:t xml:space="preserve"> Pasal 183 KUHAP.</w:t>
      </w:r>
    </w:p>
    <w:p w14:paraId="3BEC38DB" w14:textId="77777777" w:rsidR="006F1615" w:rsidRPr="00524CFF" w:rsidRDefault="006F1615" w:rsidP="0015064C">
      <w:pPr>
        <w:autoSpaceDE w:val="0"/>
        <w:autoSpaceDN w:val="0"/>
        <w:adjustRightInd w:val="0"/>
        <w:spacing w:after="0" w:line="240" w:lineRule="auto"/>
        <w:ind w:left="567" w:firstLine="720"/>
        <w:jc w:val="both"/>
        <w:rPr>
          <w:lang w:val="en-US"/>
        </w:rPr>
      </w:pPr>
      <w:proofErr w:type="spellStart"/>
      <w:r w:rsidRPr="00524CFF">
        <w:rPr>
          <w:lang w:val="en-US"/>
        </w:rPr>
        <w:t>Ketentuan</w:t>
      </w:r>
      <w:proofErr w:type="spellEnd"/>
      <w:r w:rsidRPr="00524CFF">
        <w:rPr>
          <w:lang w:val="en-US"/>
        </w:rPr>
        <w:t xml:space="preserve"> </w:t>
      </w:r>
      <w:proofErr w:type="spellStart"/>
      <w:r w:rsidRPr="00524CFF">
        <w:rPr>
          <w:lang w:val="en-US"/>
        </w:rPr>
        <w:t>pembuktian</w:t>
      </w:r>
      <w:proofErr w:type="spellEnd"/>
      <w:r w:rsidRPr="00524CFF">
        <w:rPr>
          <w:lang w:val="en-US"/>
        </w:rPr>
        <w:t xml:space="preserve"> yang </w:t>
      </w:r>
      <w:proofErr w:type="spellStart"/>
      <w:r w:rsidRPr="00524CFF">
        <w:rPr>
          <w:lang w:val="en-US"/>
        </w:rPr>
        <w:t>tidak</w:t>
      </w:r>
      <w:proofErr w:type="spellEnd"/>
      <w:r w:rsidRPr="00524CFF">
        <w:rPr>
          <w:lang w:val="en-US"/>
        </w:rPr>
        <w:t xml:space="preserve"> </w:t>
      </w:r>
      <w:proofErr w:type="spellStart"/>
      <w:r w:rsidRPr="00524CFF">
        <w:rPr>
          <w:lang w:val="en-US"/>
        </w:rPr>
        <w:t>relevan</w:t>
      </w:r>
      <w:proofErr w:type="spellEnd"/>
      <w:r w:rsidRPr="00524CFF">
        <w:rPr>
          <w:lang w:val="en-US"/>
        </w:rPr>
        <w:t xml:space="preserve"> </w:t>
      </w:r>
      <w:proofErr w:type="spellStart"/>
      <w:r w:rsidRPr="00524CFF">
        <w:rPr>
          <w:lang w:val="en-US"/>
        </w:rPr>
        <w:t>dipergunakan</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suatu</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tertentu</w:t>
      </w:r>
      <w:proofErr w:type="spellEnd"/>
      <w:r w:rsidRPr="00524CFF">
        <w:rPr>
          <w:lang w:val="en-US"/>
        </w:rPr>
        <w:t xml:space="preserve">, </w:t>
      </w:r>
      <w:proofErr w:type="spellStart"/>
      <w:r w:rsidRPr="00524CFF">
        <w:rPr>
          <w:lang w:val="en-US"/>
        </w:rPr>
        <w:t>dapat</w:t>
      </w:r>
      <w:proofErr w:type="spellEnd"/>
      <w:r w:rsidRPr="00524CFF">
        <w:rPr>
          <w:lang w:val="en-US"/>
        </w:rPr>
        <w:t xml:space="preserve"> </w:t>
      </w:r>
      <w:proofErr w:type="spellStart"/>
      <w:r w:rsidRPr="00524CFF">
        <w:rPr>
          <w:lang w:val="en-US"/>
        </w:rPr>
        <w:t>mempengaruhi</w:t>
      </w:r>
      <w:proofErr w:type="spellEnd"/>
      <w:r w:rsidRPr="00524CFF">
        <w:rPr>
          <w:lang w:val="en-US"/>
        </w:rPr>
        <w:t xml:space="preserve"> proses </w:t>
      </w:r>
      <w:proofErr w:type="spellStart"/>
      <w:r w:rsidRPr="00524CFF">
        <w:rPr>
          <w:lang w:val="en-US"/>
        </w:rPr>
        <w:t>penegakan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tersebut</w:t>
      </w:r>
      <w:proofErr w:type="spellEnd"/>
      <w:r w:rsidRPr="00524CFF">
        <w:rPr>
          <w:lang w:val="en-US"/>
        </w:rPr>
        <w:t xml:space="preserve">. Salah </w:t>
      </w:r>
      <w:proofErr w:type="spellStart"/>
      <w:r w:rsidRPr="00524CFF">
        <w:rPr>
          <w:lang w:val="en-US"/>
        </w:rPr>
        <w:t>satu</w:t>
      </w:r>
      <w:proofErr w:type="spellEnd"/>
      <w:r w:rsidRPr="00524CFF">
        <w:rPr>
          <w:lang w:val="en-US"/>
        </w:rPr>
        <w:t xml:space="preserve"> </w:t>
      </w:r>
      <w:proofErr w:type="spellStart"/>
      <w:r w:rsidRPr="00524CFF">
        <w:rPr>
          <w:lang w:val="en-US"/>
        </w:rPr>
        <w:t>faktor</w:t>
      </w:r>
      <w:proofErr w:type="spellEnd"/>
      <w:r w:rsidRPr="00524CFF">
        <w:rPr>
          <w:lang w:val="en-US"/>
        </w:rPr>
        <w:t xml:space="preserve"> </w:t>
      </w:r>
      <w:proofErr w:type="spellStart"/>
      <w:r w:rsidRPr="00524CFF">
        <w:rPr>
          <w:lang w:val="en-US"/>
        </w:rPr>
        <w:t>untuk</w:t>
      </w:r>
      <w:proofErr w:type="spellEnd"/>
      <w:r w:rsidRPr="00524CFF">
        <w:rPr>
          <w:lang w:val="en-US"/>
        </w:rPr>
        <w:t xml:space="preserve"> </w:t>
      </w:r>
      <w:proofErr w:type="spellStart"/>
      <w:r w:rsidRPr="00524CFF">
        <w:rPr>
          <w:lang w:val="en-US"/>
        </w:rPr>
        <w:t>menilai</w:t>
      </w:r>
      <w:proofErr w:type="spellEnd"/>
      <w:r w:rsidRPr="00524CFF">
        <w:rPr>
          <w:lang w:val="en-US"/>
        </w:rPr>
        <w:t xml:space="preserve"> </w:t>
      </w:r>
      <w:proofErr w:type="spellStart"/>
      <w:r w:rsidRPr="00524CFF">
        <w:rPr>
          <w:lang w:val="en-US"/>
        </w:rPr>
        <w:t>efektivitas</w:t>
      </w:r>
      <w:proofErr w:type="spellEnd"/>
      <w:r w:rsidRPr="00524CFF">
        <w:rPr>
          <w:lang w:val="en-US"/>
        </w:rPr>
        <w:t xml:space="preserve"> </w:t>
      </w:r>
      <w:proofErr w:type="spellStart"/>
      <w:r w:rsidRPr="00524CFF">
        <w:rPr>
          <w:lang w:val="en-US"/>
        </w:rPr>
        <w:t>penegakan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adalah</w:t>
      </w:r>
      <w:proofErr w:type="spellEnd"/>
      <w:r w:rsidRPr="00524CFF">
        <w:rPr>
          <w:lang w:val="en-US"/>
        </w:rPr>
        <w:t xml:space="preserve"> </w:t>
      </w:r>
      <w:proofErr w:type="spellStart"/>
      <w:r w:rsidRPr="00524CFF">
        <w:rPr>
          <w:lang w:val="en-US"/>
        </w:rPr>
        <w:t>faktor</w:t>
      </w:r>
      <w:proofErr w:type="spellEnd"/>
      <w:r w:rsidRPr="00524CFF">
        <w:rPr>
          <w:lang w:val="en-US"/>
        </w:rPr>
        <w:t xml:space="preserve"> </w:t>
      </w:r>
      <w:proofErr w:type="spellStart"/>
      <w:r w:rsidRPr="00524CFF">
        <w:rPr>
          <w:lang w:val="en-US"/>
        </w:rPr>
        <w:t>hukumnya</w:t>
      </w:r>
      <w:proofErr w:type="spellEnd"/>
      <w:r w:rsidRPr="00524CFF">
        <w:rPr>
          <w:lang w:val="en-US"/>
        </w:rPr>
        <w:t xml:space="preserve"> </w:t>
      </w:r>
      <w:proofErr w:type="spellStart"/>
      <w:r w:rsidRPr="00524CFF">
        <w:rPr>
          <w:lang w:val="en-US"/>
        </w:rPr>
        <w:t>sendiri</w:t>
      </w:r>
      <w:proofErr w:type="spellEnd"/>
      <w:r w:rsidRPr="00524CFF">
        <w:rPr>
          <w:lang w:val="en-US"/>
        </w:rPr>
        <w:t xml:space="preserve">. Faktor </w:t>
      </w:r>
      <w:proofErr w:type="spellStart"/>
      <w:r w:rsidRPr="00524CFF">
        <w:rPr>
          <w:lang w:val="en-US"/>
        </w:rPr>
        <w:t>hukum</w:t>
      </w:r>
      <w:proofErr w:type="spellEnd"/>
      <w:r w:rsidRPr="00524CFF">
        <w:rPr>
          <w:lang w:val="en-US"/>
        </w:rPr>
        <w:t xml:space="preserve"> </w:t>
      </w:r>
      <w:proofErr w:type="spellStart"/>
      <w:r w:rsidRPr="00524CFF">
        <w:rPr>
          <w:lang w:val="en-US"/>
        </w:rPr>
        <w:t>dalam</w:t>
      </w:r>
      <w:proofErr w:type="spellEnd"/>
      <w:r w:rsidRPr="00524CFF">
        <w:rPr>
          <w:lang w:val="en-US"/>
        </w:rPr>
        <w:t xml:space="preserve"> proses </w:t>
      </w:r>
      <w:proofErr w:type="spellStart"/>
      <w:r w:rsidRPr="00524CFF">
        <w:rPr>
          <w:lang w:val="en-US"/>
        </w:rPr>
        <w:t>pembuktian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sebagaimana</w:t>
      </w:r>
      <w:proofErr w:type="spellEnd"/>
      <w:r w:rsidRPr="00524CFF">
        <w:rPr>
          <w:lang w:val="en-US"/>
        </w:rPr>
        <w:t xml:space="preserve"> </w:t>
      </w:r>
      <w:proofErr w:type="spellStart"/>
      <w:r w:rsidRPr="00524CFF">
        <w:rPr>
          <w:lang w:val="en-US"/>
        </w:rPr>
        <w:t>ditentukan</w:t>
      </w:r>
      <w:proofErr w:type="spellEnd"/>
      <w:r w:rsidRPr="00524CFF">
        <w:rPr>
          <w:lang w:val="en-US"/>
        </w:rPr>
        <w:t xml:space="preserve"> </w:t>
      </w:r>
      <w:proofErr w:type="spellStart"/>
      <w:r w:rsidRPr="00524CFF">
        <w:rPr>
          <w:lang w:val="en-US"/>
        </w:rPr>
        <w:t>dalam</w:t>
      </w:r>
      <w:proofErr w:type="spellEnd"/>
      <w:r w:rsidRPr="00524CFF">
        <w:rPr>
          <w:lang w:val="en-US"/>
        </w:rPr>
        <w:t xml:space="preserve"> Pasal 183 KUHAP </w:t>
      </w:r>
      <w:proofErr w:type="spellStart"/>
      <w:r w:rsidRPr="00524CFF">
        <w:rPr>
          <w:lang w:val="en-US"/>
        </w:rPr>
        <w:t>yaitu</w:t>
      </w:r>
      <w:proofErr w:type="spellEnd"/>
      <w:r w:rsidRPr="00524CFF">
        <w:rPr>
          <w:lang w:val="en-US"/>
        </w:rPr>
        <w:t xml:space="preserve"> </w:t>
      </w:r>
      <w:proofErr w:type="spellStart"/>
      <w:r w:rsidRPr="00524CFF">
        <w:rPr>
          <w:lang w:val="en-US"/>
        </w:rPr>
        <w:t>dengan</w:t>
      </w:r>
      <w:proofErr w:type="spellEnd"/>
      <w:r w:rsidRPr="00524CFF">
        <w:rPr>
          <w:lang w:val="en-US"/>
        </w:rPr>
        <w:t xml:space="preserve"> </w:t>
      </w:r>
      <w:proofErr w:type="spellStart"/>
      <w:r w:rsidRPr="00524CFF">
        <w:rPr>
          <w:lang w:val="en-US"/>
        </w:rPr>
        <w:t>menggunakan</w:t>
      </w:r>
      <w:proofErr w:type="spellEnd"/>
      <w:r w:rsidRPr="00524CFF">
        <w:rPr>
          <w:lang w:val="en-US"/>
        </w:rPr>
        <w:t xml:space="preserve"> minimal 2 (dua) </w:t>
      </w:r>
      <w:proofErr w:type="spellStart"/>
      <w:r w:rsidRPr="00524CFF">
        <w:rPr>
          <w:lang w:val="en-US"/>
        </w:rPr>
        <w:t>alat</w:t>
      </w:r>
      <w:proofErr w:type="spellEnd"/>
      <w:r w:rsidRPr="00524CFF">
        <w:rPr>
          <w:lang w:val="en-US"/>
        </w:rPr>
        <w:t xml:space="preserve"> </w:t>
      </w:r>
      <w:proofErr w:type="spellStart"/>
      <w:r w:rsidRPr="00524CFF">
        <w:rPr>
          <w:lang w:val="en-US"/>
        </w:rPr>
        <w:t>bukti</w:t>
      </w:r>
      <w:proofErr w:type="spellEnd"/>
      <w:r w:rsidRPr="00524CFF">
        <w:rPr>
          <w:lang w:val="en-US"/>
        </w:rPr>
        <w:t xml:space="preserve"> yang </w:t>
      </w:r>
      <w:proofErr w:type="spellStart"/>
      <w:r w:rsidRPr="00524CFF">
        <w:rPr>
          <w:lang w:val="en-US"/>
        </w:rPr>
        <w:lastRenderedPageBreak/>
        <w:t>berdasarkan</w:t>
      </w:r>
      <w:proofErr w:type="spellEnd"/>
      <w:r w:rsidRPr="00524CFF">
        <w:rPr>
          <w:lang w:val="en-US"/>
        </w:rPr>
        <w:t xml:space="preserve"> </w:t>
      </w:r>
      <w:proofErr w:type="spellStart"/>
      <w:r w:rsidRPr="00524CFF">
        <w:rPr>
          <w:lang w:val="en-US"/>
        </w:rPr>
        <w:t>alat</w:t>
      </w:r>
      <w:proofErr w:type="spellEnd"/>
      <w:r w:rsidRPr="00524CFF">
        <w:rPr>
          <w:lang w:val="en-US"/>
        </w:rPr>
        <w:t xml:space="preserve"> </w:t>
      </w:r>
      <w:proofErr w:type="spellStart"/>
      <w:r w:rsidRPr="00524CFF">
        <w:rPr>
          <w:lang w:val="en-US"/>
        </w:rPr>
        <w:t>bukti</w:t>
      </w:r>
      <w:proofErr w:type="spellEnd"/>
      <w:r w:rsidRPr="00524CFF">
        <w:rPr>
          <w:lang w:val="en-US"/>
        </w:rPr>
        <w:t xml:space="preserve"> </w:t>
      </w:r>
      <w:proofErr w:type="spellStart"/>
      <w:r w:rsidRPr="00524CFF">
        <w:rPr>
          <w:lang w:val="en-US"/>
        </w:rPr>
        <w:t>tersebut</w:t>
      </w:r>
      <w:proofErr w:type="spellEnd"/>
      <w:r w:rsidRPr="00524CFF">
        <w:rPr>
          <w:lang w:val="en-US"/>
        </w:rPr>
        <w:t xml:space="preserve"> hakim </w:t>
      </w:r>
      <w:proofErr w:type="spellStart"/>
      <w:r w:rsidRPr="00524CFF">
        <w:rPr>
          <w:lang w:val="en-US"/>
        </w:rPr>
        <w:t>memperoleh</w:t>
      </w:r>
      <w:proofErr w:type="spellEnd"/>
      <w:r w:rsidRPr="00524CFF">
        <w:rPr>
          <w:lang w:val="en-US"/>
        </w:rPr>
        <w:t xml:space="preserve"> </w:t>
      </w:r>
      <w:proofErr w:type="spellStart"/>
      <w:r w:rsidRPr="00524CFF">
        <w:rPr>
          <w:lang w:val="en-US"/>
        </w:rPr>
        <w:t>keyakinan</w:t>
      </w:r>
      <w:proofErr w:type="spellEnd"/>
      <w:r w:rsidRPr="00524CFF">
        <w:rPr>
          <w:lang w:val="en-US"/>
        </w:rPr>
        <w:t xml:space="preserve"> </w:t>
      </w:r>
      <w:proofErr w:type="spellStart"/>
      <w:r w:rsidRPr="00524CFF">
        <w:rPr>
          <w:lang w:val="en-US"/>
        </w:rPr>
        <w:t>bahwa</w:t>
      </w:r>
      <w:proofErr w:type="spellEnd"/>
      <w:r w:rsidRPr="00524CFF">
        <w:rPr>
          <w:lang w:val="en-US"/>
        </w:rPr>
        <w:t xml:space="preserve"> </w:t>
      </w:r>
      <w:proofErr w:type="spellStart"/>
      <w:r w:rsidRPr="00524CFF">
        <w:rPr>
          <w:lang w:val="en-US"/>
        </w:rPr>
        <w:t>terdakwa</w:t>
      </w:r>
      <w:proofErr w:type="spellEnd"/>
      <w:r w:rsidRPr="00524CFF">
        <w:rPr>
          <w:lang w:val="en-US"/>
        </w:rPr>
        <w:t xml:space="preserve"> </w:t>
      </w:r>
      <w:proofErr w:type="spellStart"/>
      <w:r w:rsidRPr="00524CFF">
        <w:rPr>
          <w:lang w:val="en-US"/>
        </w:rPr>
        <w:t>bersalah</w:t>
      </w:r>
      <w:proofErr w:type="spellEnd"/>
      <w:r w:rsidRPr="00524CFF">
        <w:rPr>
          <w:lang w:val="en-US"/>
        </w:rPr>
        <w:t xml:space="preserve"> </w:t>
      </w:r>
      <w:proofErr w:type="spellStart"/>
      <w:r w:rsidRPr="00524CFF">
        <w:rPr>
          <w:lang w:val="en-US"/>
        </w:rPr>
        <w:t>melakukan</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yang </w:t>
      </w:r>
      <w:proofErr w:type="spellStart"/>
      <w:r w:rsidRPr="00524CFF">
        <w:rPr>
          <w:lang w:val="en-US"/>
        </w:rPr>
        <w:t>didakwakan</w:t>
      </w:r>
      <w:proofErr w:type="spellEnd"/>
      <w:r w:rsidRPr="00524CFF">
        <w:rPr>
          <w:lang w:val="en-US"/>
        </w:rPr>
        <w:t xml:space="preserve"> </w:t>
      </w:r>
      <w:proofErr w:type="spellStart"/>
      <w:r w:rsidRPr="00524CFF">
        <w:rPr>
          <w:lang w:val="en-US"/>
        </w:rPr>
        <w:t>terhadapnya</w:t>
      </w:r>
      <w:proofErr w:type="spellEnd"/>
      <w:r w:rsidRPr="00524CFF">
        <w:rPr>
          <w:lang w:val="en-US"/>
        </w:rPr>
        <w:t xml:space="preserve">. </w:t>
      </w:r>
    </w:p>
    <w:p w14:paraId="704DECC4" w14:textId="76999F22" w:rsidR="006F1615" w:rsidRPr="00524CFF" w:rsidRDefault="006F1615" w:rsidP="0015064C">
      <w:pPr>
        <w:autoSpaceDE w:val="0"/>
        <w:autoSpaceDN w:val="0"/>
        <w:adjustRightInd w:val="0"/>
        <w:spacing w:after="0" w:line="240" w:lineRule="auto"/>
        <w:ind w:left="567" w:firstLine="720"/>
        <w:jc w:val="both"/>
        <w:rPr>
          <w:lang w:val="en-US"/>
        </w:rPr>
      </w:pPr>
      <w:r w:rsidRPr="00524CFF">
        <w:rPr>
          <w:lang w:val="en-US"/>
        </w:rPr>
        <w:t xml:space="preserve">Tidak </w:t>
      </w:r>
      <w:proofErr w:type="spellStart"/>
      <w:r w:rsidRPr="00524CFF">
        <w:rPr>
          <w:lang w:val="en-US"/>
        </w:rPr>
        <w:t>dapat</w:t>
      </w:r>
      <w:proofErr w:type="spellEnd"/>
      <w:r w:rsidRPr="00524CFF">
        <w:rPr>
          <w:lang w:val="en-US"/>
        </w:rPr>
        <w:t xml:space="preserve"> </w:t>
      </w:r>
      <w:proofErr w:type="spellStart"/>
      <w:r w:rsidRPr="00524CFF">
        <w:rPr>
          <w:lang w:val="en-US"/>
        </w:rPr>
        <w:t>diterapkannya</w:t>
      </w:r>
      <w:proofErr w:type="spellEnd"/>
      <w:r w:rsidRPr="00524CFF">
        <w:rPr>
          <w:lang w:val="en-US"/>
        </w:rPr>
        <w:t xml:space="preserve"> </w:t>
      </w:r>
      <w:proofErr w:type="spellStart"/>
      <w:r w:rsidRPr="00524CFF">
        <w:rPr>
          <w:lang w:val="en-US"/>
        </w:rPr>
        <w:t>ketentuan</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sebagaimana</w:t>
      </w:r>
      <w:proofErr w:type="spellEnd"/>
      <w:r w:rsidRPr="00524CFF">
        <w:rPr>
          <w:lang w:val="en-US"/>
        </w:rPr>
        <w:t xml:space="preserve"> </w:t>
      </w:r>
      <w:proofErr w:type="spellStart"/>
      <w:r w:rsidRPr="00524CFF">
        <w:rPr>
          <w:lang w:val="en-US"/>
        </w:rPr>
        <w:t>ditentukan</w:t>
      </w:r>
      <w:proofErr w:type="spellEnd"/>
      <w:r w:rsidRPr="00524CFF">
        <w:rPr>
          <w:lang w:val="en-US"/>
        </w:rPr>
        <w:t xml:space="preserve"> </w:t>
      </w:r>
      <w:proofErr w:type="spellStart"/>
      <w:r w:rsidRPr="00524CFF">
        <w:rPr>
          <w:lang w:val="en-US"/>
        </w:rPr>
        <w:t>dalam</w:t>
      </w:r>
      <w:proofErr w:type="spellEnd"/>
      <w:r w:rsidRPr="00524CFF">
        <w:rPr>
          <w:lang w:val="en-US"/>
        </w:rPr>
        <w:t xml:space="preserve"> Pasal 183 KUHAP </w:t>
      </w:r>
      <w:proofErr w:type="spellStart"/>
      <w:r w:rsidRPr="00524CFF">
        <w:rPr>
          <w:lang w:val="en-US"/>
        </w:rPr>
        <w:t>menjadikan</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tersebut</w:t>
      </w:r>
      <w:proofErr w:type="spellEnd"/>
      <w:r w:rsidRPr="00524CFF">
        <w:rPr>
          <w:lang w:val="en-US"/>
        </w:rPr>
        <w:t xml:space="preserve"> </w:t>
      </w:r>
      <w:proofErr w:type="spellStart"/>
      <w:r w:rsidRPr="00524CFF">
        <w:rPr>
          <w:lang w:val="en-US"/>
        </w:rPr>
        <w:t>menjadi</w:t>
      </w:r>
      <w:proofErr w:type="spellEnd"/>
      <w:r w:rsidRPr="00524CFF">
        <w:rPr>
          <w:lang w:val="en-US"/>
        </w:rPr>
        <w:t xml:space="preserve"> </w:t>
      </w:r>
      <w:proofErr w:type="spellStart"/>
      <w:r w:rsidRPr="00524CFF">
        <w:rPr>
          <w:lang w:val="en-US"/>
        </w:rPr>
        <w:t>tidak</w:t>
      </w:r>
      <w:proofErr w:type="spellEnd"/>
      <w:r w:rsidRPr="00524CFF">
        <w:rPr>
          <w:lang w:val="en-US"/>
        </w:rPr>
        <w:t xml:space="preserve"> </w:t>
      </w:r>
      <w:proofErr w:type="spellStart"/>
      <w:r w:rsidRPr="00524CFF">
        <w:rPr>
          <w:lang w:val="en-US"/>
        </w:rPr>
        <w:t>relevan</w:t>
      </w:r>
      <w:proofErr w:type="spellEnd"/>
      <w:r w:rsidRPr="00524CFF">
        <w:rPr>
          <w:lang w:val="en-US"/>
        </w:rPr>
        <w:t xml:space="preserve">, </w:t>
      </w:r>
      <w:proofErr w:type="spellStart"/>
      <w:r w:rsidRPr="00524CFF">
        <w:rPr>
          <w:lang w:val="en-US"/>
        </w:rPr>
        <w:t>sehingga</w:t>
      </w:r>
      <w:proofErr w:type="spellEnd"/>
      <w:r w:rsidRPr="00524CFF">
        <w:rPr>
          <w:lang w:val="en-US"/>
        </w:rPr>
        <w:t xml:space="preserve"> “</w:t>
      </w:r>
      <w:proofErr w:type="spellStart"/>
      <w:r w:rsidRPr="00524CFF">
        <w:rPr>
          <w:lang w:val="en-US"/>
        </w:rPr>
        <w:t>faktor</w:t>
      </w:r>
      <w:proofErr w:type="spellEnd"/>
      <w:r w:rsidRPr="00524CFF">
        <w:rPr>
          <w:lang w:val="en-US"/>
        </w:rPr>
        <w:t xml:space="preserve"> </w:t>
      </w:r>
      <w:proofErr w:type="spellStart"/>
      <w:r w:rsidRPr="00524CFF">
        <w:rPr>
          <w:lang w:val="en-US"/>
        </w:rPr>
        <w:t>hukumnya</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penegakan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tidak</w:t>
      </w:r>
      <w:proofErr w:type="spellEnd"/>
      <w:r w:rsidRPr="00524CFF">
        <w:rPr>
          <w:lang w:val="en-US"/>
        </w:rPr>
        <w:t xml:space="preserve"> </w:t>
      </w:r>
      <w:proofErr w:type="spellStart"/>
      <w:r w:rsidRPr="00524CFF">
        <w:rPr>
          <w:lang w:val="en-US"/>
        </w:rPr>
        <w:t>terpenuhi</w:t>
      </w:r>
      <w:proofErr w:type="spellEnd"/>
      <w:r w:rsidRPr="00524CFF">
        <w:rPr>
          <w:lang w:val="en-US"/>
        </w:rPr>
        <w:t xml:space="preserve">. </w:t>
      </w:r>
      <w:r w:rsidR="008921A5" w:rsidRPr="00524CFF">
        <w:rPr>
          <w:lang w:val="en-US"/>
        </w:rPr>
        <w:t xml:space="preserve">Hal </w:t>
      </w:r>
      <w:proofErr w:type="spellStart"/>
      <w:r w:rsidR="008921A5" w:rsidRPr="00524CFF">
        <w:rPr>
          <w:lang w:val="en-US"/>
        </w:rPr>
        <w:t>tersebut</w:t>
      </w:r>
      <w:proofErr w:type="spellEnd"/>
      <w:r w:rsidRPr="00524CFF">
        <w:rPr>
          <w:lang w:val="en-US"/>
        </w:rPr>
        <w:t xml:space="preserve"> </w:t>
      </w:r>
      <w:proofErr w:type="spellStart"/>
      <w:r w:rsidRPr="00524CFF">
        <w:rPr>
          <w:lang w:val="en-US"/>
        </w:rPr>
        <w:t>menjadikan</w:t>
      </w:r>
      <w:proofErr w:type="spellEnd"/>
      <w:r w:rsidRPr="00524CFF">
        <w:rPr>
          <w:lang w:val="en-US"/>
        </w:rPr>
        <w:t xml:space="preserve"> </w:t>
      </w:r>
      <w:proofErr w:type="spellStart"/>
      <w:r w:rsidRPr="00524CFF">
        <w:rPr>
          <w:lang w:val="en-US"/>
        </w:rPr>
        <w:t>penegakan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menjadi</w:t>
      </w:r>
      <w:proofErr w:type="spellEnd"/>
      <w:r w:rsidRPr="00524CFF">
        <w:rPr>
          <w:lang w:val="en-US"/>
        </w:rPr>
        <w:t xml:space="preserve"> </w:t>
      </w:r>
      <w:proofErr w:type="spellStart"/>
      <w:r w:rsidRPr="00524CFF">
        <w:rPr>
          <w:lang w:val="en-US"/>
        </w:rPr>
        <w:t>tidak</w:t>
      </w:r>
      <w:proofErr w:type="spellEnd"/>
      <w:r w:rsidRPr="00524CFF">
        <w:rPr>
          <w:lang w:val="en-US"/>
        </w:rPr>
        <w:t xml:space="preserve"> </w:t>
      </w:r>
      <w:proofErr w:type="spellStart"/>
      <w:r w:rsidRPr="00524CFF">
        <w:rPr>
          <w:lang w:val="en-US"/>
        </w:rPr>
        <w:t>efektif</w:t>
      </w:r>
      <w:proofErr w:type="spellEnd"/>
      <w:r w:rsidRPr="00524CFF">
        <w:rPr>
          <w:lang w:val="en-US"/>
        </w:rPr>
        <w:t xml:space="preserve">. Tidak </w:t>
      </w:r>
      <w:proofErr w:type="spellStart"/>
      <w:r w:rsidRPr="00524CFF">
        <w:rPr>
          <w:lang w:val="en-US"/>
        </w:rPr>
        <w:t>efektifnya</w:t>
      </w:r>
      <w:proofErr w:type="spellEnd"/>
      <w:r w:rsidRPr="00524CFF">
        <w:rPr>
          <w:lang w:val="en-US"/>
        </w:rPr>
        <w:t xml:space="preserve"> </w:t>
      </w:r>
      <w:proofErr w:type="spellStart"/>
      <w:r w:rsidRPr="00524CFF">
        <w:rPr>
          <w:lang w:val="en-US"/>
        </w:rPr>
        <w:t>penegakan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akan</w:t>
      </w:r>
      <w:proofErr w:type="spellEnd"/>
      <w:r w:rsidRPr="00524CFF">
        <w:rPr>
          <w:lang w:val="en-US"/>
        </w:rPr>
        <w:t xml:space="preserve"> </w:t>
      </w:r>
      <w:proofErr w:type="spellStart"/>
      <w:r w:rsidRPr="00524CFF">
        <w:rPr>
          <w:lang w:val="en-US"/>
        </w:rPr>
        <w:t>berdampak</w:t>
      </w:r>
      <w:proofErr w:type="spellEnd"/>
      <w:r w:rsidRPr="00524CFF">
        <w:rPr>
          <w:lang w:val="en-US"/>
        </w:rPr>
        <w:t xml:space="preserve"> pada </w:t>
      </w:r>
      <w:proofErr w:type="spellStart"/>
      <w:r w:rsidRPr="00524CFF">
        <w:rPr>
          <w:lang w:val="en-US"/>
        </w:rPr>
        <w:t>sulitnya</w:t>
      </w:r>
      <w:proofErr w:type="spellEnd"/>
      <w:r w:rsidRPr="00524CFF">
        <w:rPr>
          <w:lang w:val="en-US"/>
        </w:rPr>
        <w:t xml:space="preserve"> </w:t>
      </w:r>
      <w:proofErr w:type="spellStart"/>
      <w:r w:rsidRPr="00524CFF">
        <w:rPr>
          <w:lang w:val="en-US"/>
        </w:rPr>
        <w:t>mencapai</w:t>
      </w:r>
      <w:proofErr w:type="spellEnd"/>
      <w:r w:rsidRPr="00524CFF">
        <w:rPr>
          <w:lang w:val="en-US"/>
        </w:rPr>
        <w:t xml:space="preserve"> </w:t>
      </w:r>
      <w:proofErr w:type="spellStart"/>
      <w:r w:rsidRPr="00524CFF">
        <w:rPr>
          <w:lang w:val="en-US"/>
        </w:rPr>
        <w:t>tujuan</w:t>
      </w:r>
      <w:proofErr w:type="spellEnd"/>
      <w:r w:rsidRPr="00524CFF">
        <w:rPr>
          <w:lang w:val="en-US"/>
        </w:rPr>
        <w:t xml:space="preserve"> </w:t>
      </w:r>
      <w:proofErr w:type="spellStart"/>
      <w:r w:rsidRPr="00524CFF">
        <w:rPr>
          <w:lang w:val="en-US"/>
        </w:rPr>
        <w:t>penegakan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untuk</w:t>
      </w:r>
      <w:proofErr w:type="spellEnd"/>
      <w:r w:rsidRPr="00524CFF">
        <w:rPr>
          <w:lang w:val="en-US"/>
        </w:rPr>
        <w:t xml:space="preserve"> </w:t>
      </w:r>
      <w:proofErr w:type="spellStart"/>
      <w:r w:rsidRPr="00524CFF">
        <w:rPr>
          <w:lang w:val="en-US"/>
        </w:rPr>
        <w:t>mencari</w:t>
      </w:r>
      <w:proofErr w:type="spellEnd"/>
      <w:r w:rsidRPr="00524CFF">
        <w:rPr>
          <w:lang w:val="en-US"/>
        </w:rPr>
        <w:t xml:space="preserve"> </w:t>
      </w:r>
      <w:proofErr w:type="spellStart"/>
      <w:r w:rsidRPr="00524CFF">
        <w:rPr>
          <w:lang w:val="en-US"/>
        </w:rPr>
        <w:t>kebenaran</w:t>
      </w:r>
      <w:proofErr w:type="spellEnd"/>
      <w:r w:rsidRPr="00524CFF">
        <w:rPr>
          <w:lang w:val="en-US"/>
        </w:rPr>
        <w:t xml:space="preserve"> </w:t>
      </w:r>
      <w:proofErr w:type="spellStart"/>
      <w:r w:rsidRPr="00524CFF">
        <w:rPr>
          <w:lang w:val="en-US"/>
        </w:rPr>
        <w:t>materiil</w:t>
      </w:r>
      <w:proofErr w:type="spellEnd"/>
      <w:r w:rsidRPr="00524CFF">
        <w:rPr>
          <w:lang w:val="en-US"/>
        </w:rPr>
        <w:t xml:space="preserve"> </w:t>
      </w:r>
      <w:proofErr w:type="spellStart"/>
      <w:r w:rsidRPr="00524CFF">
        <w:rPr>
          <w:lang w:val="en-US"/>
        </w:rPr>
        <w:t>atau</w:t>
      </w:r>
      <w:proofErr w:type="spellEnd"/>
      <w:r w:rsidRPr="00524CFF">
        <w:rPr>
          <w:lang w:val="en-US"/>
        </w:rPr>
        <w:t xml:space="preserve"> </w:t>
      </w:r>
      <w:proofErr w:type="spellStart"/>
      <w:r w:rsidRPr="00524CFF">
        <w:rPr>
          <w:lang w:val="en-US"/>
        </w:rPr>
        <w:t>kebenaran</w:t>
      </w:r>
      <w:proofErr w:type="spellEnd"/>
      <w:r w:rsidRPr="00524CFF">
        <w:rPr>
          <w:lang w:val="en-US"/>
        </w:rPr>
        <w:t xml:space="preserve"> yang </w:t>
      </w:r>
      <w:proofErr w:type="spellStart"/>
      <w:r w:rsidRPr="00524CFF">
        <w:rPr>
          <w:lang w:val="en-US"/>
        </w:rPr>
        <w:t>hakiki</w:t>
      </w:r>
      <w:proofErr w:type="spellEnd"/>
      <w:r w:rsidRPr="00524CFF">
        <w:rPr>
          <w:lang w:val="en-US"/>
        </w:rPr>
        <w:t xml:space="preserve"> </w:t>
      </w:r>
      <w:proofErr w:type="spellStart"/>
      <w:r w:rsidRPr="00524CFF">
        <w:rPr>
          <w:lang w:val="en-US"/>
        </w:rPr>
        <w:t>atau</w:t>
      </w:r>
      <w:proofErr w:type="spellEnd"/>
      <w:r w:rsidRPr="00524CFF">
        <w:rPr>
          <w:lang w:val="en-US"/>
        </w:rPr>
        <w:t xml:space="preserve"> </w:t>
      </w:r>
      <w:proofErr w:type="spellStart"/>
      <w:r w:rsidRPr="00524CFF">
        <w:rPr>
          <w:lang w:val="en-US"/>
        </w:rPr>
        <w:t>sebenarnya</w:t>
      </w:r>
      <w:proofErr w:type="spellEnd"/>
      <w:r w:rsidRPr="00524CFF">
        <w:rPr>
          <w:lang w:val="en-US"/>
        </w:rPr>
        <w:t xml:space="preserve">. </w:t>
      </w:r>
    </w:p>
    <w:p w14:paraId="788118C8" w14:textId="77777777" w:rsidR="006F1615" w:rsidRPr="00524CFF" w:rsidRDefault="006F1615" w:rsidP="0015064C">
      <w:pPr>
        <w:autoSpaceDE w:val="0"/>
        <w:autoSpaceDN w:val="0"/>
        <w:adjustRightInd w:val="0"/>
        <w:spacing w:after="0" w:line="240" w:lineRule="auto"/>
        <w:ind w:left="567" w:firstLine="720"/>
        <w:jc w:val="both"/>
        <w:rPr>
          <w:lang w:val="en-US"/>
        </w:rPr>
      </w:pPr>
      <w:proofErr w:type="spellStart"/>
      <w:r w:rsidRPr="00524CFF">
        <w:rPr>
          <w:lang w:val="en-US"/>
        </w:rPr>
        <w:t>Untuk</w:t>
      </w:r>
      <w:proofErr w:type="spellEnd"/>
      <w:r w:rsidRPr="00524CFF">
        <w:rPr>
          <w:lang w:val="en-US"/>
        </w:rPr>
        <w:t xml:space="preserve"> </w:t>
      </w:r>
      <w:proofErr w:type="spellStart"/>
      <w:r w:rsidRPr="00524CFF">
        <w:rPr>
          <w:lang w:val="en-US"/>
        </w:rPr>
        <w:t>mengatasi</w:t>
      </w:r>
      <w:proofErr w:type="spellEnd"/>
      <w:r w:rsidRPr="00524CFF">
        <w:rPr>
          <w:lang w:val="en-US"/>
        </w:rPr>
        <w:t xml:space="preserve"> </w:t>
      </w:r>
      <w:proofErr w:type="spellStart"/>
      <w:r w:rsidRPr="00524CFF">
        <w:rPr>
          <w:lang w:val="en-US"/>
        </w:rPr>
        <w:t>hal</w:t>
      </w:r>
      <w:proofErr w:type="spellEnd"/>
      <w:r w:rsidRPr="00524CFF">
        <w:rPr>
          <w:lang w:val="en-US"/>
        </w:rPr>
        <w:t xml:space="preserve"> </w:t>
      </w:r>
      <w:proofErr w:type="spellStart"/>
      <w:r w:rsidRPr="00524CFF">
        <w:rPr>
          <w:lang w:val="en-US"/>
        </w:rPr>
        <w:t>tersebut</w:t>
      </w:r>
      <w:proofErr w:type="spellEnd"/>
      <w:r w:rsidRPr="00524CFF">
        <w:rPr>
          <w:lang w:val="en-US"/>
        </w:rPr>
        <w:t xml:space="preserve">, </w:t>
      </w:r>
      <w:proofErr w:type="spellStart"/>
      <w:r w:rsidRPr="00524CFF">
        <w:rPr>
          <w:lang w:val="en-US"/>
        </w:rPr>
        <w:t>maka</w:t>
      </w:r>
      <w:proofErr w:type="spellEnd"/>
      <w:r w:rsidRPr="00524CFF">
        <w:rPr>
          <w:lang w:val="en-US"/>
        </w:rPr>
        <w:t xml:space="preserve"> </w:t>
      </w:r>
      <w:proofErr w:type="spellStart"/>
      <w:r w:rsidRPr="00524CFF">
        <w:rPr>
          <w:lang w:val="en-US"/>
        </w:rPr>
        <w:t>perlu</w:t>
      </w:r>
      <w:proofErr w:type="spellEnd"/>
      <w:r w:rsidRPr="00524CFF">
        <w:rPr>
          <w:lang w:val="en-US"/>
        </w:rPr>
        <w:t xml:space="preserve"> </w:t>
      </w:r>
      <w:proofErr w:type="spellStart"/>
      <w:r w:rsidRPr="00524CFF">
        <w:rPr>
          <w:lang w:val="en-US"/>
        </w:rPr>
        <w:t>adanya</w:t>
      </w:r>
      <w:proofErr w:type="spellEnd"/>
      <w:r w:rsidRPr="00524CFF">
        <w:rPr>
          <w:lang w:val="en-US"/>
        </w:rPr>
        <w:t xml:space="preserve"> </w:t>
      </w:r>
      <w:proofErr w:type="spellStart"/>
      <w:r w:rsidRPr="00524CFF">
        <w:rPr>
          <w:lang w:val="en-US"/>
        </w:rPr>
        <w:t>ketentuan</w:t>
      </w:r>
      <w:proofErr w:type="spellEnd"/>
      <w:r w:rsidRPr="00524CFF">
        <w:rPr>
          <w:lang w:val="en-US"/>
        </w:rPr>
        <w:t xml:space="preserve"> </w:t>
      </w:r>
      <w:proofErr w:type="spellStart"/>
      <w:r w:rsidRPr="00524CFF">
        <w:rPr>
          <w:lang w:val="en-US"/>
        </w:rPr>
        <w:t>untuk</w:t>
      </w:r>
      <w:proofErr w:type="spellEnd"/>
      <w:r w:rsidRPr="00524CFF">
        <w:rPr>
          <w:lang w:val="en-US"/>
        </w:rPr>
        <w:t xml:space="preserve"> </w:t>
      </w:r>
      <w:proofErr w:type="spellStart"/>
      <w:r w:rsidRPr="00524CFF">
        <w:rPr>
          <w:lang w:val="en-US"/>
        </w:rPr>
        <w:t>menjadi</w:t>
      </w:r>
      <w:proofErr w:type="spellEnd"/>
      <w:r w:rsidRPr="00524CFF">
        <w:rPr>
          <w:lang w:val="en-US"/>
        </w:rPr>
        <w:t xml:space="preserve"> </w:t>
      </w:r>
      <w:proofErr w:type="spellStart"/>
      <w:r w:rsidRPr="00524CFF">
        <w:rPr>
          <w:lang w:val="en-US"/>
        </w:rPr>
        <w:t>pedoman</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merupakan</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bidang</w:t>
      </w:r>
      <w:proofErr w:type="spellEnd"/>
      <w:r w:rsidRPr="00524CFF">
        <w:rPr>
          <w:lang w:val="en-US"/>
        </w:rPr>
        <w:t xml:space="preserve"> </w:t>
      </w:r>
      <w:proofErr w:type="spellStart"/>
      <w:r w:rsidRPr="00524CFF">
        <w:rPr>
          <w:lang w:val="en-US"/>
        </w:rPr>
        <w:t>kekerasan</w:t>
      </w:r>
      <w:proofErr w:type="spellEnd"/>
      <w:r w:rsidRPr="00524CFF">
        <w:rPr>
          <w:lang w:val="en-US"/>
        </w:rPr>
        <w:t xml:space="preserve"> </w:t>
      </w:r>
      <w:proofErr w:type="spellStart"/>
      <w:r w:rsidRPr="00524CFF">
        <w:rPr>
          <w:lang w:val="en-US"/>
        </w:rPr>
        <w:t>seksual</w:t>
      </w:r>
      <w:proofErr w:type="spellEnd"/>
      <w:r w:rsidRPr="00524CFF">
        <w:rPr>
          <w:lang w:val="en-US"/>
        </w:rPr>
        <w:t xml:space="preserve">, </w:t>
      </w:r>
      <w:proofErr w:type="spellStart"/>
      <w:r w:rsidRPr="00524CFF">
        <w:rPr>
          <w:lang w:val="en-US"/>
        </w:rPr>
        <w:t>maka</w:t>
      </w:r>
      <w:proofErr w:type="spellEnd"/>
      <w:r w:rsidRPr="00524CFF">
        <w:rPr>
          <w:lang w:val="en-US"/>
        </w:rPr>
        <w:t xml:space="preserve"> </w:t>
      </w:r>
      <w:proofErr w:type="spellStart"/>
      <w:r w:rsidRPr="00524CFF">
        <w:rPr>
          <w:lang w:val="en-US"/>
        </w:rPr>
        <w:t>dalam</w:t>
      </w:r>
      <w:proofErr w:type="spellEnd"/>
      <w:r w:rsidRPr="00524CFF">
        <w:rPr>
          <w:lang w:val="en-US"/>
        </w:rPr>
        <w:t xml:space="preserve"> proses </w:t>
      </w:r>
      <w:proofErr w:type="spellStart"/>
      <w:r w:rsidRPr="00524CFF">
        <w:rPr>
          <w:lang w:val="en-US"/>
        </w:rPr>
        <w:t>pembuktian</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harusnya</w:t>
      </w:r>
      <w:proofErr w:type="spellEnd"/>
      <w:r w:rsidRPr="00524CFF">
        <w:rPr>
          <w:lang w:val="en-US"/>
        </w:rPr>
        <w:t xml:space="preserve"> </w:t>
      </w:r>
      <w:proofErr w:type="spellStart"/>
      <w:r w:rsidRPr="00524CFF">
        <w:rPr>
          <w:lang w:val="en-US"/>
        </w:rPr>
        <w:t>dapat</w:t>
      </w:r>
      <w:proofErr w:type="spellEnd"/>
      <w:r w:rsidRPr="00524CFF">
        <w:rPr>
          <w:lang w:val="en-US"/>
        </w:rPr>
        <w:t xml:space="preserve"> </w:t>
      </w:r>
      <w:proofErr w:type="spellStart"/>
      <w:r w:rsidRPr="00524CFF">
        <w:rPr>
          <w:lang w:val="en-US"/>
        </w:rPr>
        <w:t>mempedomani</w:t>
      </w:r>
      <w:proofErr w:type="spellEnd"/>
      <w:r w:rsidRPr="00524CFF">
        <w:rPr>
          <w:lang w:val="en-US"/>
        </w:rPr>
        <w:t xml:space="preserve"> </w:t>
      </w:r>
      <w:proofErr w:type="spellStart"/>
      <w:r w:rsidRPr="00524CFF">
        <w:rPr>
          <w:lang w:val="en-US"/>
        </w:rPr>
        <w:t>ketentuan</w:t>
      </w:r>
      <w:proofErr w:type="spellEnd"/>
      <w:r w:rsidRPr="00524CFF">
        <w:rPr>
          <w:lang w:val="en-US"/>
        </w:rPr>
        <w:t xml:space="preserve"> </w:t>
      </w:r>
      <w:proofErr w:type="spellStart"/>
      <w:r w:rsidRPr="00524CFF">
        <w:rPr>
          <w:lang w:val="en-US"/>
        </w:rPr>
        <w:t>pembuktian</w:t>
      </w:r>
      <w:proofErr w:type="spellEnd"/>
      <w:r w:rsidRPr="00524CFF">
        <w:rPr>
          <w:lang w:val="en-US"/>
        </w:rPr>
        <w:t xml:space="preserve"> yang </w:t>
      </w:r>
      <w:proofErr w:type="spellStart"/>
      <w:r w:rsidRPr="00524CFF">
        <w:rPr>
          <w:lang w:val="en-US"/>
        </w:rPr>
        <w:t>diatur</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00FA3D0F" w:rsidRPr="00524CFF">
        <w:rPr>
          <w:lang w:val="en-US"/>
        </w:rPr>
        <w:t>Undang-Undang</w:t>
      </w:r>
      <w:proofErr w:type="spellEnd"/>
      <w:r w:rsidR="00FA3D0F" w:rsidRPr="00524CFF">
        <w:rPr>
          <w:lang w:val="en-US"/>
        </w:rPr>
        <w:t xml:space="preserve"> </w:t>
      </w:r>
      <w:proofErr w:type="spellStart"/>
      <w:r w:rsidR="00FA3D0F" w:rsidRPr="00524CFF">
        <w:rPr>
          <w:lang w:val="en-US"/>
        </w:rPr>
        <w:t>Republik</w:t>
      </w:r>
      <w:proofErr w:type="spellEnd"/>
      <w:r w:rsidR="00FA3D0F" w:rsidRPr="00524CFF">
        <w:rPr>
          <w:lang w:val="en-US"/>
        </w:rPr>
        <w:t xml:space="preserve"> Indonesia </w:t>
      </w:r>
      <w:proofErr w:type="spellStart"/>
      <w:r w:rsidR="00FA3D0F" w:rsidRPr="00524CFF">
        <w:rPr>
          <w:lang w:val="en-US"/>
        </w:rPr>
        <w:t>Nomor</w:t>
      </w:r>
      <w:proofErr w:type="spellEnd"/>
      <w:r w:rsidR="00FA3D0F" w:rsidRPr="00524CFF">
        <w:rPr>
          <w:lang w:val="en-US"/>
        </w:rPr>
        <w:t xml:space="preserve"> 12 </w:t>
      </w:r>
      <w:proofErr w:type="spellStart"/>
      <w:r w:rsidR="00FA3D0F" w:rsidRPr="00524CFF">
        <w:rPr>
          <w:lang w:val="en-US"/>
        </w:rPr>
        <w:t>Tahun</w:t>
      </w:r>
      <w:proofErr w:type="spellEnd"/>
      <w:r w:rsidR="00FA3D0F" w:rsidRPr="00524CFF">
        <w:rPr>
          <w:lang w:val="en-US"/>
        </w:rPr>
        <w:t xml:space="preserve"> 2022 </w:t>
      </w:r>
      <w:proofErr w:type="spellStart"/>
      <w:r w:rsidR="00FA3D0F" w:rsidRPr="00524CFF">
        <w:rPr>
          <w:lang w:val="en-US"/>
        </w:rPr>
        <w:t>tentang</w:t>
      </w:r>
      <w:proofErr w:type="spellEnd"/>
      <w:r w:rsidR="00FA3D0F" w:rsidRPr="00524CFF">
        <w:rPr>
          <w:lang w:val="en-US"/>
        </w:rPr>
        <w:t xml:space="preserve"> </w:t>
      </w:r>
      <w:proofErr w:type="spellStart"/>
      <w:r w:rsidR="00FA3D0F" w:rsidRPr="00524CFF">
        <w:rPr>
          <w:lang w:val="en-US"/>
        </w:rPr>
        <w:t>Tindak</w:t>
      </w:r>
      <w:proofErr w:type="spellEnd"/>
      <w:r w:rsidR="00FA3D0F" w:rsidRPr="00524CFF">
        <w:rPr>
          <w:lang w:val="en-US"/>
        </w:rPr>
        <w:t xml:space="preserve"> </w:t>
      </w:r>
      <w:proofErr w:type="spellStart"/>
      <w:r w:rsidR="00FA3D0F" w:rsidRPr="00524CFF">
        <w:rPr>
          <w:lang w:val="en-US"/>
        </w:rPr>
        <w:t>Pidana</w:t>
      </w:r>
      <w:proofErr w:type="spellEnd"/>
      <w:r w:rsidR="00FA3D0F" w:rsidRPr="00524CFF">
        <w:rPr>
          <w:lang w:val="en-US"/>
        </w:rPr>
        <w:t xml:space="preserve"> </w:t>
      </w:r>
      <w:proofErr w:type="spellStart"/>
      <w:r w:rsidR="00FA3D0F" w:rsidRPr="00524CFF">
        <w:rPr>
          <w:lang w:val="en-US"/>
        </w:rPr>
        <w:t>Kekerasan</w:t>
      </w:r>
      <w:proofErr w:type="spellEnd"/>
      <w:r w:rsidR="00FA3D0F" w:rsidRPr="00524CFF">
        <w:rPr>
          <w:lang w:val="en-US"/>
        </w:rPr>
        <w:t xml:space="preserve"> </w:t>
      </w:r>
      <w:proofErr w:type="spellStart"/>
      <w:r w:rsidR="00FA3D0F" w:rsidRPr="00524CFF">
        <w:rPr>
          <w:lang w:val="en-US"/>
        </w:rPr>
        <w:t>Seksual</w:t>
      </w:r>
      <w:proofErr w:type="spellEnd"/>
      <w:r w:rsidR="00FA3D0F" w:rsidRPr="00524CFF">
        <w:rPr>
          <w:lang w:val="en-US"/>
        </w:rPr>
        <w:t xml:space="preserve"> (</w:t>
      </w:r>
      <w:proofErr w:type="spellStart"/>
      <w:r w:rsidR="00FA3D0F" w:rsidRPr="00524CFF">
        <w:rPr>
          <w:lang w:val="en-US"/>
        </w:rPr>
        <w:t>selanjutnya</w:t>
      </w:r>
      <w:proofErr w:type="spellEnd"/>
      <w:r w:rsidR="00FA3D0F" w:rsidRPr="00524CFF">
        <w:rPr>
          <w:lang w:val="en-US"/>
        </w:rPr>
        <w:t xml:space="preserve"> </w:t>
      </w:r>
      <w:proofErr w:type="spellStart"/>
      <w:r w:rsidR="00FA3D0F" w:rsidRPr="00524CFF">
        <w:rPr>
          <w:lang w:val="en-US"/>
        </w:rPr>
        <w:t>disebut</w:t>
      </w:r>
      <w:proofErr w:type="spellEnd"/>
      <w:r w:rsidR="00FA3D0F" w:rsidRPr="00524CFF">
        <w:rPr>
          <w:lang w:val="en-US"/>
        </w:rPr>
        <w:t xml:space="preserve"> UU TPKS)</w:t>
      </w:r>
      <w:r w:rsidR="003812E5" w:rsidRPr="00524CFF">
        <w:rPr>
          <w:lang w:val="en-US"/>
        </w:rPr>
        <w:t xml:space="preserve">, </w:t>
      </w:r>
      <w:proofErr w:type="spellStart"/>
      <w:r w:rsidRPr="00524CFF">
        <w:rPr>
          <w:lang w:val="en-US"/>
        </w:rPr>
        <w:t>sehingga</w:t>
      </w:r>
      <w:proofErr w:type="spellEnd"/>
      <w:r w:rsidRPr="00524CFF">
        <w:rPr>
          <w:lang w:val="en-US"/>
        </w:rPr>
        <w:t xml:space="preserve"> proses </w:t>
      </w:r>
      <w:proofErr w:type="spellStart"/>
      <w:r w:rsidRPr="00524CFF">
        <w:rPr>
          <w:lang w:val="en-US"/>
        </w:rPr>
        <w:t>penegakan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dapat</w:t>
      </w:r>
      <w:proofErr w:type="spellEnd"/>
      <w:r w:rsidRPr="00524CFF">
        <w:rPr>
          <w:lang w:val="en-US"/>
        </w:rPr>
        <w:t xml:space="preserve"> </w:t>
      </w:r>
      <w:proofErr w:type="spellStart"/>
      <w:r w:rsidRPr="00524CFF">
        <w:rPr>
          <w:lang w:val="en-US"/>
        </w:rPr>
        <w:t>dilaksanakan</w:t>
      </w:r>
      <w:proofErr w:type="spellEnd"/>
      <w:r w:rsidRPr="00524CFF">
        <w:rPr>
          <w:lang w:val="en-US"/>
        </w:rPr>
        <w:t xml:space="preserve"> </w:t>
      </w:r>
      <w:proofErr w:type="spellStart"/>
      <w:r w:rsidRPr="00524CFF">
        <w:rPr>
          <w:lang w:val="en-US"/>
        </w:rPr>
        <w:t>secara</w:t>
      </w:r>
      <w:proofErr w:type="spellEnd"/>
      <w:r w:rsidRPr="00524CFF">
        <w:rPr>
          <w:lang w:val="en-US"/>
        </w:rPr>
        <w:t xml:space="preserve"> </w:t>
      </w:r>
      <w:proofErr w:type="spellStart"/>
      <w:r w:rsidRPr="00524CFF">
        <w:rPr>
          <w:lang w:val="en-US"/>
        </w:rPr>
        <w:t>efektif</w:t>
      </w:r>
      <w:proofErr w:type="spellEnd"/>
      <w:r w:rsidRPr="00524CFF">
        <w:rPr>
          <w:lang w:val="en-US"/>
        </w:rPr>
        <w:t>.</w:t>
      </w:r>
    </w:p>
    <w:p w14:paraId="7E62A05A" w14:textId="77777777" w:rsidR="00D26AFD" w:rsidRPr="00524CFF" w:rsidRDefault="00D26AFD" w:rsidP="0015064C">
      <w:pPr>
        <w:autoSpaceDE w:val="0"/>
        <w:autoSpaceDN w:val="0"/>
        <w:adjustRightInd w:val="0"/>
        <w:spacing w:after="0" w:line="240" w:lineRule="auto"/>
        <w:ind w:left="567" w:firstLine="720"/>
        <w:jc w:val="both"/>
        <w:rPr>
          <w:lang w:val="en-US"/>
        </w:rPr>
      </w:pPr>
    </w:p>
    <w:p w14:paraId="0BA09AFC" w14:textId="13B1FFD0" w:rsidR="005D12FB" w:rsidRPr="00524CFF" w:rsidRDefault="00524CFF" w:rsidP="0015064C">
      <w:pPr>
        <w:numPr>
          <w:ilvl w:val="0"/>
          <w:numId w:val="13"/>
        </w:numPr>
        <w:spacing w:after="0" w:line="240" w:lineRule="auto"/>
        <w:ind w:left="426" w:hanging="426"/>
        <w:jc w:val="both"/>
        <w:rPr>
          <w:b/>
          <w:lang w:val="en-US"/>
        </w:rPr>
      </w:pPr>
      <w:r w:rsidRPr="00524CFF">
        <w:rPr>
          <w:b/>
          <w:lang w:val="en-US"/>
        </w:rPr>
        <w:t>PENUTUP</w:t>
      </w:r>
    </w:p>
    <w:p w14:paraId="2B665F6F" w14:textId="77777777" w:rsidR="00414A2D" w:rsidRPr="00524CFF" w:rsidRDefault="00395ECD" w:rsidP="0015064C">
      <w:pPr>
        <w:pStyle w:val="ListParagraph"/>
        <w:numPr>
          <w:ilvl w:val="0"/>
          <w:numId w:val="6"/>
        </w:numPr>
        <w:spacing w:after="0" w:line="240" w:lineRule="auto"/>
        <w:ind w:left="567" w:hanging="284"/>
        <w:jc w:val="both"/>
        <w:rPr>
          <w:b/>
          <w:sz w:val="22"/>
          <w:szCs w:val="22"/>
          <w:lang w:val="en-US"/>
        </w:rPr>
      </w:pPr>
      <w:proofErr w:type="spellStart"/>
      <w:r w:rsidRPr="00524CFF">
        <w:rPr>
          <w:b/>
          <w:sz w:val="22"/>
          <w:szCs w:val="22"/>
          <w:lang w:val="en-US"/>
        </w:rPr>
        <w:t>Simpulan</w:t>
      </w:r>
      <w:proofErr w:type="spellEnd"/>
    </w:p>
    <w:p w14:paraId="1167ED69" w14:textId="77777777" w:rsidR="002B71A2" w:rsidRPr="00524CFF" w:rsidRDefault="006466FD" w:rsidP="0015064C">
      <w:pPr>
        <w:pStyle w:val="ListParagraph"/>
        <w:numPr>
          <w:ilvl w:val="0"/>
          <w:numId w:val="1"/>
        </w:numPr>
        <w:spacing w:after="0" w:line="240" w:lineRule="auto"/>
        <w:ind w:left="851" w:hanging="284"/>
        <w:jc w:val="both"/>
        <w:rPr>
          <w:sz w:val="22"/>
          <w:szCs w:val="22"/>
          <w:lang w:val="en-US"/>
        </w:rPr>
      </w:pPr>
      <w:proofErr w:type="spellStart"/>
      <w:r w:rsidRPr="00524CFF">
        <w:rPr>
          <w:sz w:val="22"/>
          <w:szCs w:val="22"/>
          <w:lang w:val="en-US"/>
        </w:rPr>
        <w:t>Pertimbangan</w:t>
      </w:r>
      <w:proofErr w:type="spellEnd"/>
      <w:r w:rsidRPr="00524CFF">
        <w:rPr>
          <w:sz w:val="22"/>
          <w:szCs w:val="22"/>
          <w:lang w:val="en-US"/>
        </w:rPr>
        <w:t xml:space="preserve"> </w:t>
      </w:r>
      <w:proofErr w:type="spellStart"/>
      <w:r w:rsidRPr="00524CFF">
        <w:rPr>
          <w:sz w:val="22"/>
          <w:szCs w:val="22"/>
          <w:lang w:val="en-US"/>
        </w:rPr>
        <w:t>hukum</w:t>
      </w:r>
      <w:proofErr w:type="spellEnd"/>
      <w:r w:rsidRPr="00524CFF">
        <w:rPr>
          <w:sz w:val="22"/>
          <w:szCs w:val="22"/>
          <w:lang w:val="en-US"/>
        </w:rPr>
        <w:t xml:space="preserve"> hakim </w:t>
      </w:r>
      <w:proofErr w:type="spellStart"/>
      <w:r w:rsidRPr="00524CFF">
        <w:rPr>
          <w:sz w:val="22"/>
          <w:szCs w:val="22"/>
          <w:lang w:val="en-US"/>
        </w:rPr>
        <w:t>Pengadilan</w:t>
      </w:r>
      <w:proofErr w:type="spellEnd"/>
      <w:r w:rsidRPr="00524CFF">
        <w:rPr>
          <w:sz w:val="22"/>
          <w:szCs w:val="22"/>
          <w:lang w:val="en-US"/>
        </w:rPr>
        <w:t xml:space="preserve"> Negeri </w:t>
      </w:r>
      <w:proofErr w:type="spellStart"/>
      <w:r w:rsidRPr="00524CFF">
        <w:rPr>
          <w:sz w:val="22"/>
          <w:szCs w:val="22"/>
          <w:lang w:val="en-US"/>
        </w:rPr>
        <w:t>Painan</w:t>
      </w:r>
      <w:proofErr w:type="spellEnd"/>
      <w:r w:rsidRPr="00524CFF">
        <w:rPr>
          <w:sz w:val="22"/>
          <w:szCs w:val="22"/>
          <w:lang w:val="en-US"/>
        </w:rPr>
        <w:t xml:space="preserve"> </w:t>
      </w:r>
      <w:proofErr w:type="spellStart"/>
      <w:r w:rsidRPr="00524CFF">
        <w:rPr>
          <w:sz w:val="22"/>
          <w:szCs w:val="22"/>
          <w:lang w:val="en-US"/>
        </w:rPr>
        <w:t>dalam</w:t>
      </w:r>
      <w:proofErr w:type="spellEnd"/>
      <w:r w:rsidRPr="00524CFF">
        <w:rPr>
          <w:sz w:val="22"/>
          <w:szCs w:val="22"/>
          <w:lang w:val="en-US"/>
        </w:rPr>
        <w:t xml:space="preserve"> </w:t>
      </w:r>
      <w:proofErr w:type="spellStart"/>
      <w:r w:rsidRPr="00524CFF">
        <w:rPr>
          <w:sz w:val="22"/>
          <w:szCs w:val="22"/>
          <w:lang w:val="en-US"/>
        </w:rPr>
        <w:t>memutus</w:t>
      </w:r>
      <w:proofErr w:type="spellEnd"/>
      <w:r w:rsidRPr="00524CFF">
        <w:rPr>
          <w:sz w:val="22"/>
          <w:szCs w:val="22"/>
          <w:lang w:val="en-US"/>
        </w:rPr>
        <w:t xml:space="preserve"> </w:t>
      </w:r>
      <w:proofErr w:type="spellStart"/>
      <w:r w:rsidRPr="00524CFF">
        <w:rPr>
          <w:sz w:val="22"/>
          <w:szCs w:val="22"/>
          <w:lang w:val="en-US"/>
        </w:rPr>
        <w:t>perkara</w:t>
      </w:r>
      <w:proofErr w:type="spellEnd"/>
      <w:r w:rsidRPr="00524CFF">
        <w:rPr>
          <w:sz w:val="22"/>
          <w:szCs w:val="22"/>
          <w:lang w:val="en-US"/>
        </w:rPr>
        <w:t xml:space="preserve"> </w:t>
      </w:r>
      <w:proofErr w:type="spellStart"/>
      <w:r w:rsidRPr="00524CFF">
        <w:rPr>
          <w:sz w:val="22"/>
          <w:szCs w:val="22"/>
          <w:lang w:val="en-US"/>
        </w:rPr>
        <w:t>pencabulan</w:t>
      </w:r>
      <w:proofErr w:type="spellEnd"/>
      <w:r w:rsidRPr="00524CFF">
        <w:rPr>
          <w:sz w:val="22"/>
          <w:szCs w:val="22"/>
          <w:lang w:val="en-US"/>
        </w:rPr>
        <w:t xml:space="preserve"> </w:t>
      </w:r>
      <w:proofErr w:type="spellStart"/>
      <w:r w:rsidRPr="00524CFF">
        <w:rPr>
          <w:sz w:val="22"/>
          <w:szCs w:val="22"/>
          <w:lang w:val="en-US"/>
        </w:rPr>
        <w:t>terhadap</w:t>
      </w:r>
      <w:proofErr w:type="spellEnd"/>
      <w:r w:rsidRPr="00524CFF">
        <w:rPr>
          <w:sz w:val="22"/>
          <w:szCs w:val="22"/>
          <w:lang w:val="en-US"/>
        </w:rPr>
        <w:t xml:space="preserve"> </w:t>
      </w:r>
      <w:proofErr w:type="spellStart"/>
      <w:r w:rsidRPr="00524CFF">
        <w:rPr>
          <w:sz w:val="22"/>
          <w:szCs w:val="22"/>
          <w:lang w:val="en-US"/>
        </w:rPr>
        <w:t>anak</w:t>
      </w:r>
      <w:proofErr w:type="spellEnd"/>
      <w:r w:rsidRPr="00524CFF">
        <w:rPr>
          <w:sz w:val="22"/>
          <w:szCs w:val="22"/>
          <w:lang w:val="en-US"/>
        </w:rPr>
        <w:t xml:space="preserve"> </w:t>
      </w:r>
      <w:proofErr w:type="spellStart"/>
      <w:r w:rsidRPr="00524CFF">
        <w:rPr>
          <w:sz w:val="22"/>
          <w:szCs w:val="22"/>
          <w:lang w:val="en-US"/>
        </w:rPr>
        <w:t>telah</w:t>
      </w:r>
      <w:proofErr w:type="spellEnd"/>
      <w:r w:rsidRPr="00524CFF">
        <w:rPr>
          <w:sz w:val="22"/>
          <w:szCs w:val="22"/>
          <w:lang w:val="en-US"/>
        </w:rPr>
        <w:t xml:space="preserve"> </w:t>
      </w:r>
      <w:proofErr w:type="spellStart"/>
      <w:r w:rsidRPr="00524CFF">
        <w:rPr>
          <w:sz w:val="22"/>
          <w:szCs w:val="22"/>
          <w:lang w:val="en-US"/>
        </w:rPr>
        <w:t>memuat</w:t>
      </w:r>
      <w:proofErr w:type="spellEnd"/>
      <w:r w:rsidRPr="00524CFF">
        <w:rPr>
          <w:sz w:val="22"/>
          <w:szCs w:val="22"/>
          <w:lang w:val="en-US"/>
        </w:rPr>
        <w:t xml:space="preserve"> </w:t>
      </w:r>
      <w:proofErr w:type="spellStart"/>
      <w:r w:rsidRPr="00524CFF">
        <w:rPr>
          <w:sz w:val="22"/>
          <w:szCs w:val="22"/>
          <w:lang w:val="en-US"/>
        </w:rPr>
        <w:t>pertimbangan</w:t>
      </w:r>
      <w:proofErr w:type="spellEnd"/>
      <w:r w:rsidRPr="00524CFF">
        <w:rPr>
          <w:sz w:val="22"/>
          <w:szCs w:val="22"/>
          <w:lang w:val="en-US"/>
        </w:rPr>
        <w:t xml:space="preserve"> </w:t>
      </w:r>
      <w:proofErr w:type="spellStart"/>
      <w:r w:rsidRPr="00524CFF">
        <w:rPr>
          <w:sz w:val="22"/>
          <w:szCs w:val="22"/>
          <w:lang w:val="en-US"/>
        </w:rPr>
        <w:t>secara</w:t>
      </w:r>
      <w:proofErr w:type="spellEnd"/>
      <w:r w:rsidRPr="00524CFF">
        <w:rPr>
          <w:sz w:val="22"/>
          <w:szCs w:val="22"/>
          <w:lang w:val="en-US"/>
        </w:rPr>
        <w:t xml:space="preserve"> </w:t>
      </w:r>
      <w:proofErr w:type="spellStart"/>
      <w:r w:rsidRPr="00524CFF">
        <w:rPr>
          <w:sz w:val="22"/>
          <w:szCs w:val="22"/>
          <w:lang w:val="en-US"/>
        </w:rPr>
        <w:t>yuridis</w:t>
      </w:r>
      <w:proofErr w:type="spellEnd"/>
      <w:r w:rsidRPr="00524CFF">
        <w:rPr>
          <w:sz w:val="22"/>
          <w:szCs w:val="22"/>
          <w:lang w:val="en-US"/>
        </w:rPr>
        <w:t xml:space="preserve"> dan non </w:t>
      </w:r>
      <w:proofErr w:type="spellStart"/>
      <w:r w:rsidRPr="00524CFF">
        <w:rPr>
          <w:sz w:val="22"/>
          <w:szCs w:val="22"/>
          <w:lang w:val="en-US"/>
        </w:rPr>
        <w:t>yuridis</w:t>
      </w:r>
      <w:proofErr w:type="spellEnd"/>
      <w:r w:rsidRPr="00524CFF">
        <w:rPr>
          <w:sz w:val="22"/>
          <w:szCs w:val="22"/>
          <w:lang w:val="en-US"/>
        </w:rPr>
        <w:t xml:space="preserve">, </w:t>
      </w:r>
      <w:proofErr w:type="spellStart"/>
      <w:r w:rsidRPr="00524CFF">
        <w:rPr>
          <w:sz w:val="22"/>
          <w:szCs w:val="22"/>
          <w:lang w:val="en-US"/>
        </w:rPr>
        <w:t>namun</w:t>
      </w:r>
      <w:proofErr w:type="spellEnd"/>
      <w:r w:rsidRPr="00524CFF">
        <w:rPr>
          <w:sz w:val="22"/>
          <w:szCs w:val="22"/>
          <w:lang w:val="en-US"/>
        </w:rPr>
        <w:t xml:space="preserve"> </w:t>
      </w:r>
      <w:proofErr w:type="spellStart"/>
      <w:r w:rsidRPr="00524CFF">
        <w:rPr>
          <w:sz w:val="22"/>
          <w:szCs w:val="22"/>
          <w:lang w:val="en-US"/>
        </w:rPr>
        <w:t>terdapat</w:t>
      </w:r>
      <w:proofErr w:type="spellEnd"/>
      <w:r w:rsidRPr="00524CFF">
        <w:rPr>
          <w:sz w:val="22"/>
          <w:szCs w:val="22"/>
          <w:lang w:val="en-US"/>
        </w:rPr>
        <w:t xml:space="preserve"> </w:t>
      </w:r>
      <w:proofErr w:type="spellStart"/>
      <w:r w:rsidRPr="00524CFF">
        <w:rPr>
          <w:sz w:val="22"/>
          <w:szCs w:val="22"/>
          <w:lang w:val="en-US"/>
        </w:rPr>
        <w:t>beberapa</w:t>
      </w:r>
      <w:proofErr w:type="spellEnd"/>
      <w:r w:rsidRPr="00524CFF">
        <w:rPr>
          <w:sz w:val="22"/>
          <w:szCs w:val="22"/>
          <w:lang w:val="en-US"/>
        </w:rPr>
        <w:t xml:space="preserve"> </w:t>
      </w:r>
      <w:proofErr w:type="spellStart"/>
      <w:r w:rsidRPr="00524CFF">
        <w:rPr>
          <w:sz w:val="22"/>
          <w:szCs w:val="22"/>
          <w:lang w:val="en-US"/>
        </w:rPr>
        <w:t>pertimbangan</w:t>
      </w:r>
      <w:proofErr w:type="spellEnd"/>
      <w:r w:rsidRPr="00524CFF">
        <w:rPr>
          <w:sz w:val="22"/>
          <w:szCs w:val="22"/>
          <w:lang w:val="en-US"/>
        </w:rPr>
        <w:t xml:space="preserve"> hakim yang </w:t>
      </w:r>
      <w:proofErr w:type="spellStart"/>
      <w:r w:rsidRPr="00524CFF">
        <w:rPr>
          <w:sz w:val="22"/>
          <w:szCs w:val="22"/>
          <w:lang w:val="en-US"/>
        </w:rPr>
        <w:t>memenuhi</w:t>
      </w:r>
      <w:proofErr w:type="spellEnd"/>
      <w:r w:rsidRPr="00524CFF">
        <w:rPr>
          <w:sz w:val="22"/>
          <w:szCs w:val="22"/>
          <w:lang w:val="en-US"/>
        </w:rPr>
        <w:t xml:space="preserve"> </w:t>
      </w:r>
      <w:proofErr w:type="spellStart"/>
      <w:r w:rsidRPr="00524CFF">
        <w:rPr>
          <w:sz w:val="22"/>
          <w:szCs w:val="22"/>
          <w:lang w:val="en-US"/>
        </w:rPr>
        <w:t>ketentuan</w:t>
      </w:r>
      <w:proofErr w:type="spellEnd"/>
      <w:r w:rsidRPr="00524CFF">
        <w:rPr>
          <w:sz w:val="22"/>
          <w:szCs w:val="22"/>
          <w:lang w:val="en-US"/>
        </w:rPr>
        <w:t xml:space="preserve"> </w:t>
      </w:r>
      <w:proofErr w:type="spellStart"/>
      <w:r w:rsidRPr="00524CFF">
        <w:rPr>
          <w:sz w:val="22"/>
          <w:szCs w:val="22"/>
          <w:lang w:val="en-US"/>
        </w:rPr>
        <w:t>pembuktian</w:t>
      </w:r>
      <w:proofErr w:type="spellEnd"/>
      <w:r w:rsidRPr="00524CFF">
        <w:rPr>
          <w:sz w:val="22"/>
          <w:szCs w:val="22"/>
          <w:lang w:val="en-US"/>
        </w:rPr>
        <w:t xml:space="preserve"> </w:t>
      </w:r>
      <w:proofErr w:type="spellStart"/>
      <w:r w:rsidRPr="00524CFF">
        <w:rPr>
          <w:sz w:val="22"/>
          <w:szCs w:val="22"/>
          <w:lang w:val="en-US"/>
        </w:rPr>
        <w:t>hukum</w:t>
      </w:r>
      <w:proofErr w:type="spellEnd"/>
      <w:r w:rsidRPr="00524CFF">
        <w:rPr>
          <w:sz w:val="22"/>
          <w:szCs w:val="22"/>
          <w:lang w:val="en-US"/>
        </w:rPr>
        <w:t xml:space="preserve"> </w:t>
      </w:r>
      <w:proofErr w:type="spellStart"/>
      <w:r w:rsidRPr="00524CFF">
        <w:rPr>
          <w:sz w:val="22"/>
          <w:szCs w:val="22"/>
          <w:lang w:val="en-US"/>
        </w:rPr>
        <w:t>pidana</w:t>
      </w:r>
      <w:proofErr w:type="spellEnd"/>
      <w:r w:rsidRPr="00524CFF">
        <w:rPr>
          <w:sz w:val="22"/>
          <w:szCs w:val="22"/>
          <w:lang w:val="en-US"/>
        </w:rPr>
        <w:t xml:space="preserve"> dan </w:t>
      </w:r>
      <w:proofErr w:type="spellStart"/>
      <w:r w:rsidRPr="00524CFF">
        <w:rPr>
          <w:sz w:val="22"/>
          <w:szCs w:val="22"/>
          <w:lang w:val="en-US"/>
        </w:rPr>
        <w:t>ada</w:t>
      </w:r>
      <w:proofErr w:type="spellEnd"/>
      <w:r w:rsidRPr="00524CFF">
        <w:rPr>
          <w:sz w:val="22"/>
          <w:szCs w:val="22"/>
          <w:lang w:val="en-US"/>
        </w:rPr>
        <w:t xml:space="preserve"> pula yang </w:t>
      </w:r>
      <w:proofErr w:type="spellStart"/>
      <w:r w:rsidRPr="00524CFF">
        <w:rPr>
          <w:sz w:val="22"/>
          <w:szCs w:val="22"/>
          <w:lang w:val="en-US"/>
        </w:rPr>
        <w:t>tidak</w:t>
      </w:r>
      <w:proofErr w:type="spellEnd"/>
      <w:r w:rsidRPr="00524CFF">
        <w:rPr>
          <w:sz w:val="22"/>
          <w:szCs w:val="22"/>
          <w:lang w:val="en-US"/>
        </w:rPr>
        <w:t xml:space="preserve"> </w:t>
      </w:r>
      <w:proofErr w:type="spellStart"/>
      <w:r w:rsidRPr="00524CFF">
        <w:rPr>
          <w:sz w:val="22"/>
          <w:szCs w:val="22"/>
          <w:lang w:val="en-US"/>
        </w:rPr>
        <w:t>memenuhi</w:t>
      </w:r>
      <w:proofErr w:type="spellEnd"/>
      <w:r w:rsidRPr="00524CFF">
        <w:rPr>
          <w:sz w:val="22"/>
          <w:szCs w:val="22"/>
          <w:lang w:val="en-US"/>
        </w:rPr>
        <w:t xml:space="preserve"> </w:t>
      </w:r>
      <w:proofErr w:type="spellStart"/>
      <w:r w:rsidRPr="00524CFF">
        <w:rPr>
          <w:sz w:val="22"/>
          <w:szCs w:val="22"/>
          <w:lang w:val="en-US"/>
        </w:rPr>
        <w:t>ketentuan</w:t>
      </w:r>
      <w:proofErr w:type="spellEnd"/>
      <w:r w:rsidRPr="00524CFF">
        <w:rPr>
          <w:sz w:val="22"/>
          <w:szCs w:val="22"/>
          <w:lang w:val="en-US"/>
        </w:rPr>
        <w:t xml:space="preserve"> </w:t>
      </w:r>
      <w:proofErr w:type="spellStart"/>
      <w:r w:rsidRPr="00524CFF">
        <w:rPr>
          <w:sz w:val="22"/>
          <w:szCs w:val="22"/>
          <w:lang w:val="en-US"/>
        </w:rPr>
        <w:t>pembuktian</w:t>
      </w:r>
      <w:proofErr w:type="spellEnd"/>
      <w:r w:rsidRPr="00524CFF">
        <w:rPr>
          <w:sz w:val="22"/>
          <w:szCs w:val="22"/>
          <w:lang w:val="en-US"/>
        </w:rPr>
        <w:t xml:space="preserve"> </w:t>
      </w:r>
      <w:proofErr w:type="spellStart"/>
      <w:r w:rsidRPr="00524CFF">
        <w:rPr>
          <w:sz w:val="22"/>
          <w:szCs w:val="22"/>
          <w:lang w:val="en-US"/>
        </w:rPr>
        <w:t>hukum</w:t>
      </w:r>
      <w:proofErr w:type="spellEnd"/>
      <w:r w:rsidRPr="00524CFF">
        <w:rPr>
          <w:sz w:val="22"/>
          <w:szCs w:val="22"/>
          <w:lang w:val="en-US"/>
        </w:rPr>
        <w:t xml:space="preserve"> </w:t>
      </w:r>
      <w:proofErr w:type="spellStart"/>
      <w:r w:rsidRPr="00524CFF">
        <w:rPr>
          <w:sz w:val="22"/>
          <w:szCs w:val="22"/>
          <w:lang w:val="en-US"/>
        </w:rPr>
        <w:t>pidana</w:t>
      </w:r>
      <w:proofErr w:type="spellEnd"/>
      <w:r w:rsidRPr="00524CFF">
        <w:rPr>
          <w:sz w:val="22"/>
          <w:szCs w:val="22"/>
          <w:lang w:val="en-US"/>
        </w:rPr>
        <w:t xml:space="preserve"> </w:t>
      </w:r>
      <w:proofErr w:type="spellStart"/>
      <w:r w:rsidRPr="00524CFF">
        <w:rPr>
          <w:sz w:val="22"/>
          <w:szCs w:val="22"/>
          <w:lang w:val="en-US"/>
        </w:rPr>
        <w:t>sebagaimana</w:t>
      </w:r>
      <w:proofErr w:type="spellEnd"/>
      <w:r w:rsidRPr="00524CFF">
        <w:rPr>
          <w:sz w:val="22"/>
          <w:szCs w:val="22"/>
          <w:lang w:val="en-US"/>
        </w:rPr>
        <w:t xml:space="preserve"> </w:t>
      </w:r>
      <w:proofErr w:type="spellStart"/>
      <w:r w:rsidRPr="00524CFF">
        <w:rPr>
          <w:sz w:val="22"/>
          <w:szCs w:val="22"/>
          <w:lang w:val="en-US"/>
        </w:rPr>
        <w:t>ditentukan</w:t>
      </w:r>
      <w:proofErr w:type="spellEnd"/>
      <w:r w:rsidRPr="00524CFF">
        <w:rPr>
          <w:sz w:val="22"/>
          <w:szCs w:val="22"/>
          <w:lang w:val="en-US"/>
        </w:rPr>
        <w:t xml:space="preserve"> </w:t>
      </w:r>
      <w:proofErr w:type="spellStart"/>
      <w:r w:rsidRPr="00524CFF">
        <w:rPr>
          <w:sz w:val="22"/>
          <w:szCs w:val="22"/>
          <w:lang w:val="en-US"/>
        </w:rPr>
        <w:t>dalam</w:t>
      </w:r>
      <w:proofErr w:type="spellEnd"/>
      <w:r w:rsidRPr="00524CFF">
        <w:rPr>
          <w:sz w:val="22"/>
          <w:szCs w:val="22"/>
          <w:lang w:val="en-US"/>
        </w:rPr>
        <w:t xml:space="preserve"> Pasal 183 KUHAP, </w:t>
      </w:r>
      <w:proofErr w:type="spellStart"/>
      <w:r w:rsidRPr="00524CFF">
        <w:rPr>
          <w:sz w:val="22"/>
          <w:szCs w:val="22"/>
          <w:lang w:val="en-US"/>
        </w:rPr>
        <w:t>sehingga</w:t>
      </w:r>
      <w:proofErr w:type="spellEnd"/>
      <w:r w:rsidRPr="00524CFF">
        <w:rPr>
          <w:sz w:val="22"/>
          <w:szCs w:val="22"/>
          <w:lang w:val="en-US"/>
        </w:rPr>
        <w:t xml:space="preserve"> </w:t>
      </w:r>
      <w:proofErr w:type="spellStart"/>
      <w:r w:rsidRPr="00524CFF">
        <w:rPr>
          <w:sz w:val="22"/>
          <w:szCs w:val="22"/>
          <w:lang w:val="en-US"/>
        </w:rPr>
        <w:t>ketentuan</w:t>
      </w:r>
      <w:proofErr w:type="spellEnd"/>
      <w:r w:rsidRPr="00524CFF">
        <w:rPr>
          <w:sz w:val="22"/>
          <w:szCs w:val="22"/>
          <w:lang w:val="en-US"/>
        </w:rPr>
        <w:t xml:space="preserve"> </w:t>
      </w:r>
      <w:proofErr w:type="spellStart"/>
      <w:r w:rsidRPr="00524CFF">
        <w:rPr>
          <w:sz w:val="22"/>
          <w:szCs w:val="22"/>
          <w:lang w:val="en-US"/>
        </w:rPr>
        <w:t>pembuktian</w:t>
      </w:r>
      <w:proofErr w:type="spellEnd"/>
      <w:r w:rsidRPr="00524CFF">
        <w:rPr>
          <w:sz w:val="22"/>
          <w:szCs w:val="22"/>
          <w:lang w:val="en-US"/>
        </w:rPr>
        <w:t xml:space="preserve"> </w:t>
      </w:r>
      <w:proofErr w:type="spellStart"/>
      <w:r w:rsidRPr="00524CFF">
        <w:rPr>
          <w:sz w:val="22"/>
          <w:szCs w:val="22"/>
          <w:lang w:val="en-US"/>
        </w:rPr>
        <w:t>dalam</w:t>
      </w:r>
      <w:proofErr w:type="spellEnd"/>
      <w:r w:rsidRPr="00524CFF">
        <w:rPr>
          <w:sz w:val="22"/>
          <w:szCs w:val="22"/>
          <w:lang w:val="en-US"/>
        </w:rPr>
        <w:t xml:space="preserve"> Pasal 183 KUHAP </w:t>
      </w:r>
      <w:proofErr w:type="spellStart"/>
      <w:r w:rsidRPr="00524CFF">
        <w:rPr>
          <w:sz w:val="22"/>
          <w:szCs w:val="22"/>
          <w:lang w:val="en-US"/>
        </w:rPr>
        <w:t>tidak</w:t>
      </w:r>
      <w:proofErr w:type="spellEnd"/>
      <w:r w:rsidRPr="00524CFF">
        <w:rPr>
          <w:sz w:val="22"/>
          <w:szCs w:val="22"/>
          <w:lang w:val="en-US"/>
        </w:rPr>
        <w:t xml:space="preserve"> </w:t>
      </w:r>
      <w:proofErr w:type="spellStart"/>
      <w:r w:rsidRPr="00524CFF">
        <w:rPr>
          <w:sz w:val="22"/>
          <w:szCs w:val="22"/>
          <w:lang w:val="en-US"/>
        </w:rPr>
        <w:t>relevan</w:t>
      </w:r>
      <w:proofErr w:type="spellEnd"/>
      <w:r w:rsidRPr="00524CFF">
        <w:rPr>
          <w:sz w:val="22"/>
          <w:szCs w:val="22"/>
          <w:lang w:val="en-US"/>
        </w:rPr>
        <w:t xml:space="preserve"> </w:t>
      </w:r>
      <w:proofErr w:type="spellStart"/>
      <w:r w:rsidRPr="00524CFF">
        <w:rPr>
          <w:sz w:val="22"/>
          <w:szCs w:val="22"/>
          <w:lang w:val="en-US"/>
        </w:rPr>
        <w:t>digunakan</w:t>
      </w:r>
      <w:proofErr w:type="spellEnd"/>
      <w:r w:rsidRPr="00524CFF">
        <w:rPr>
          <w:sz w:val="22"/>
          <w:szCs w:val="22"/>
          <w:lang w:val="en-US"/>
        </w:rPr>
        <w:t xml:space="preserve"> </w:t>
      </w:r>
      <w:proofErr w:type="spellStart"/>
      <w:r w:rsidRPr="00524CFF">
        <w:rPr>
          <w:sz w:val="22"/>
          <w:szCs w:val="22"/>
          <w:lang w:val="en-US"/>
        </w:rPr>
        <w:t>dalam</w:t>
      </w:r>
      <w:proofErr w:type="spellEnd"/>
      <w:r w:rsidRPr="00524CFF">
        <w:rPr>
          <w:sz w:val="22"/>
          <w:szCs w:val="22"/>
          <w:lang w:val="en-US"/>
        </w:rPr>
        <w:t xml:space="preserve"> </w:t>
      </w:r>
      <w:proofErr w:type="spellStart"/>
      <w:r w:rsidRPr="00524CFF">
        <w:rPr>
          <w:sz w:val="22"/>
          <w:szCs w:val="22"/>
          <w:lang w:val="en-US"/>
        </w:rPr>
        <w:t>memutus</w:t>
      </w:r>
      <w:proofErr w:type="spellEnd"/>
      <w:r w:rsidRPr="00524CFF">
        <w:rPr>
          <w:sz w:val="22"/>
          <w:szCs w:val="22"/>
          <w:lang w:val="en-US"/>
        </w:rPr>
        <w:t xml:space="preserve"> </w:t>
      </w:r>
      <w:proofErr w:type="spellStart"/>
      <w:r w:rsidRPr="00524CFF">
        <w:rPr>
          <w:sz w:val="22"/>
          <w:szCs w:val="22"/>
          <w:lang w:val="en-US"/>
        </w:rPr>
        <w:t>perkara</w:t>
      </w:r>
      <w:proofErr w:type="spellEnd"/>
      <w:r w:rsidRPr="00524CFF">
        <w:rPr>
          <w:sz w:val="22"/>
          <w:szCs w:val="22"/>
          <w:lang w:val="en-US"/>
        </w:rPr>
        <w:t xml:space="preserve"> </w:t>
      </w:r>
      <w:proofErr w:type="spellStart"/>
      <w:r w:rsidRPr="00524CFF">
        <w:rPr>
          <w:sz w:val="22"/>
          <w:szCs w:val="22"/>
          <w:lang w:val="en-US"/>
        </w:rPr>
        <w:t>pencabulan</w:t>
      </w:r>
      <w:proofErr w:type="spellEnd"/>
      <w:r w:rsidRPr="00524CFF">
        <w:rPr>
          <w:sz w:val="22"/>
          <w:szCs w:val="22"/>
          <w:lang w:val="en-US"/>
        </w:rPr>
        <w:t xml:space="preserve"> </w:t>
      </w:r>
      <w:proofErr w:type="spellStart"/>
      <w:r w:rsidRPr="00524CFF">
        <w:rPr>
          <w:sz w:val="22"/>
          <w:szCs w:val="22"/>
          <w:lang w:val="en-US"/>
        </w:rPr>
        <w:t>terhadap</w:t>
      </w:r>
      <w:proofErr w:type="spellEnd"/>
      <w:r w:rsidRPr="00524CFF">
        <w:rPr>
          <w:sz w:val="22"/>
          <w:szCs w:val="22"/>
          <w:lang w:val="en-US"/>
        </w:rPr>
        <w:t xml:space="preserve"> anak. </w:t>
      </w:r>
      <w:proofErr w:type="spellStart"/>
      <w:r w:rsidRPr="00524CFF">
        <w:rPr>
          <w:sz w:val="22"/>
          <w:szCs w:val="22"/>
          <w:lang w:val="en-US"/>
        </w:rPr>
        <w:t>Mengatasi</w:t>
      </w:r>
      <w:proofErr w:type="spellEnd"/>
      <w:r w:rsidRPr="00524CFF">
        <w:rPr>
          <w:sz w:val="22"/>
          <w:szCs w:val="22"/>
          <w:lang w:val="en-US"/>
        </w:rPr>
        <w:t xml:space="preserve"> </w:t>
      </w:r>
      <w:proofErr w:type="spellStart"/>
      <w:r w:rsidRPr="00524CFF">
        <w:rPr>
          <w:sz w:val="22"/>
          <w:szCs w:val="22"/>
          <w:lang w:val="en-US"/>
        </w:rPr>
        <w:t>keadaan</w:t>
      </w:r>
      <w:proofErr w:type="spellEnd"/>
      <w:r w:rsidRPr="00524CFF">
        <w:rPr>
          <w:sz w:val="22"/>
          <w:szCs w:val="22"/>
          <w:lang w:val="en-US"/>
        </w:rPr>
        <w:t xml:space="preserve"> </w:t>
      </w:r>
      <w:proofErr w:type="spellStart"/>
      <w:r w:rsidRPr="00524CFF">
        <w:rPr>
          <w:sz w:val="22"/>
          <w:szCs w:val="22"/>
          <w:lang w:val="en-US"/>
        </w:rPr>
        <w:t>tersebut</w:t>
      </w:r>
      <w:proofErr w:type="spellEnd"/>
      <w:r w:rsidRPr="00524CFF">
        <w:rPr>
          <w:sz w:val="22"/>
          <w:szCs w:val="22"/>
          <w:lang w:val="en-US"/>
        </w:rPr>
        <w:t xml:space="preserve">, </w:t>
      </w:r>
      <w:proofErr w:type="spellStart"/>
      <w:r w:rsidRPr="00524CFF">
        <w:rPr>
          <w:sz w:val="22"/>
          <w:szCs w:val="22"/>
          <w:lang w:val="en-US"/>
        </w:rPr>
        <w:t>maka</w:t>
      </w:r>
      <w:proofErr w:type="spellEnd"/>
      <w:r w:rsidRPr="00524CFF">
        <w:rPr>
          <w:sz w:val="22"/>
          <w:szCs w:val="22"/>
          <w:lang w:val="en-US"/>
        </w:rPr>
        <w:t xml:space="preserve"> hakim </w:t>
      </w:r>
      <w:proofErr w:type="spellStart"/>
      <w:r w:rsidRPr="00524CFF">
        <w:rPr>
          <w:sz w:val="22"/>
          <w:szCs w:val="22"/>
          <w:lang w:val="en-US"/>
        </w:rPr>
        <w:t>dituntut</w:t>
      </w:r>
      <w:proofErr w:type="spellEnd"/>
      <w:r w:rsidRPr="00524CFF">
        <w:rPr>
          <w:sz w:val="22"/>
          <w:szCs w:val="22"/>
          <w:lang w:val="en-US"/>
        </w:rPr>
        <w:t xml:space="preserve"> </w:t>
      </w:r>
      <w:proofErr w:type="spellStart"/>
      <w:r w:rsidRPr="00524CFF">
        <w:rPr>
          <w:sz w:val="22"/>
          <w:szCs w:val="22"/>
          <w:lang w:val="en-US"/>
        </w:rPr>
        <w:t>untuk</w:t>
      </w:r>
      <w:proofErr w:type="spellEnd"/>
      <w:r w:rsidRPr="00524CFF">
        <w:rPr>
          <w:sz w:val="22"/>
          <w:szCs w:val="22"/>
          <w:lang w:val="en-US"/>
        </w:rPr>
        <w:t xml:space="preserve"> </w:t>
      </w:r>
      <w:proofErr w:type="spellStart"/>
      <w:r w:rsidRPr="00524CFF">
        <w:rPr>
          <w:sz w:val="22"/>
          <w:szCs w:val="22"/>
          <w:lang w:val="en-US"/>
        </w:rPr>
        <w:t>bersikap</w:t>
      </w:r>
      <w:proofErr w:type="spellEnd"/>
      <w:r w:rsidRPr="00524CFF">
        <w:rPr>
          <w:sz w:val="22"/>
          <w:szCs w:val="22"/>
          <w:lang w:val="en-US"/>
        </w:rPr>
        <w:t xml:space="preserve"> </w:t>
      </w:r>
      <w:proofErr w:type="spellStart"/>
      <w:r w:rsidRPr="00524CFF">
        <w:rPr>
          <w:sz w:val="22"/>
          <w:szCs w:val="22"/>
          <w:lang w:val="en-US"/>
        </w:rPr>
        <w:t>progresif</w:t>
      </w:r>
      <w:proofErr w:type="spellEnd"/>
      <w:r w:rsidRPr="00524CFF">
        <w:rPr>
          <w:sz w:val="22"/>
          <w:szCs w:val="22"/>
          <w:lang w:val="en-US"/>
        </w:rPr>
        <w:t xml:space="preserve"> </w:t>
      </w:r>
      <w:proofErr w:type="spellStart"/>
      <w:r w:rsidRPr="00524CFF">
        <w:rPr>
          <w:sz w:val="22"/>
          <w:szCs w:val="22"/>
          <w:lang w:val="en-US"/>
        </w:rPr>
        <w:t>karena</w:t>
      </w:r>
      <w:proofErr w:type="spellEnd"/>
      <w:r w:rsidRPr="00524CFF">
        <w:rPr>
          <w:sz w:val="22"/>
          <w:szCs w:val="22"/>
          <w:lang w:val="en-US"/>
        </w:rPr>
        <w:t xml:space="preserve"> </w:t>
      </w:r>
      <w:proofErr w:type="spellStart"/>
      <w:r w:rsidRPr="00524CFF">
        <w:rPr>
          <w:sz w:val="22"/>
          <w:szCs w:val="22"/>
          <w:lang w:val="en-US"/>
        </w:rPr>
        <w:t>cenderung</w:t>
      </w:r>
      <w:proofErr w:type="spellEnd"/>
      <w:r w:rsidRPr="00524CFF">
        <w:rPr>
          <w:sz w:val="22"/>
          <w:szCs w:val="22"/>
          <w:lang w:val="en-US"/>
        </w:rPr>
        <w:t xml:space="preserve"> </w:t>
      </w:r>
      <w:proofErr w:type="spellStart"/>
      <w:r w:rsidRPr="00524CFF">
        <w:rPr>
          <w:sz w:val="22"/>
          <w:szCs w:val="22"/>
          <w:lang w:val="en-US"/>
        </w:rPr>
        <w:t>terlebih</w:t>
      </w:r>
      <w:proofErr w:type="spellEnd"/>
      <w:r w:rsidRPr="00524CFF">
        <w:rPr>
          <w:sz w:val="22"/>
          <w:szCs w:val="22"/>
          <w:lang w:val="en-US"/>
        </w:rPr>
        <w:t xml:space="preserve"> </w:t>
      </w:r>
      <w:proofErr w:type="spellStart"/>
      <w:r w:rsidRPr="00524CFF">
        <w:rPr>
          <w:sz w:val="22"/>
          <w:szCs w:val="22"/>
          <w:lang w:val="en-US"/>
        </w:rPr>
        <w:t>dahulu</w:t>
      </w:r>
      <w:proofErr w:type="spellEnd"/>
      <w:r w:rsidRPr="00524CFF">
        <w:rPr>
          <w:sz w:val="22"/>
          <w:szCs w:val="22"/>
          <w:lang w:val="en-US"/>
        </w:rPr>
        <w:t xml:space="preserve"> </w:t>
      </w:r>
      <w:proofErr w:type="spellStart"/>
      <w:r w:rsidRPr="00524CFF">
        <w:rPr>
          <w:sz w:val="22"/>
          <w:szCs w:val="22"/>
          <w:lang w:val="en-US"/>
        </w:rPr>
        <w:t>mengedepankan</w:t>
      </w:r>
      <w:proofErr w:type="spellEnd"/>
      <w:r w:rsidRPr="00524CFF">
        <w:rPr>
          <w:sz w:val="22"/>
          <w:szCs w:val="22"/>
          <w:lang w:val="en-US"/>
        </w:rPr>
        <w:t xml:space="preserve"> </w:t>
      </w:r>
      <w:proofErr w:type="spellStart"/>
      <w:r w:rsidRPr="00524CFF">
        <w:rPr>
          <w:sz w:val="22"/>
          <w:szCs w:val="22"/>
          <w:lang w:val="en-US"/>
        </w:rPr>
        <w:t>keyakinannya</w:t>
      </w:r>
      <w:proofErr w:type="spellEnd"/>
      <w:r w:rsidRPr="00524CFF">
        <w:rPr>
          <w:sz w:val="22"/>
          <w:szCs w:val="22"/>
          <w:lang w:val="en-US"/>
        </w:rPr>
        <w:t xml:space="preserve"> </w:t>
      </w:r>
      <w:proofErr w:type="spellStart"/>
      <w:r w:rsidRPr="00524CFF">
        <w:rPr>
          <w:sz w:val="22"/>
          <w:szCs w:val="22"/>
          <w:lang w:val="en-US"/>
        </w:rPr>
        <w:t>dalam</w:t>
      </w:r>
      <w:proofErr w:type="spellEnd"/>
      <w:r w:rsidRPr="00524CFF">
        <w:rPr>
          <w:sz w:val="22"/>
          <w:szCs w:val="22"/>
          <w:lang w:val="en-US"/>
        </w:rPr>
        <w:t xml:space="preserve"> </w:t>
      </w:r>
      <w:proofErr w:type="spellStart"/>
      <w:r w:rsidRPr="00524CFF">
        <w:rPr>
          <w:sz w:val="22"/>
          <w:szCs w:val="22"/>
          <w:lang w:val="en-US"/>
        </w:rPr>
        <w:t>memutus</w:t>
      </w:r>
      <w:proofErr w:type="spellEnd"/>
      <w:r w:rsidRPr="00524CFF">
        <w:rPr>
          <w:sz w:val="22"/>
          <w:szCs w:val="22"/>
          <w:lang w:val="en-US"/>
        </w:rPr>
        <w:t xml:space="preserve"> </w:t>
      </w:r>
      <w:proofErr w:type="spellStart"/>
      <w:r w:rsidRPr="00524CFF">
        <w:rPr>
          <w:sz w:val="22"/>
          <w:szCs w:val="22"/>
          <w:lang w:val="en-US"/>
        </w:rPr>
        <w:t>perkara</w:t>
      </w:r>
      <w:proofErr w:type="spellEnd"/>
      <w:r w:rsidRPr="00524CFF">
        <w:rPr>
          <w:sz w:val="22"/>
          <w:szCs w:val="22"/>
          <w:lang w:val="en-US"/>
        </w:rPr>
        <w:t xml:space="preserve"> </w:t>
      </w:r>
      <w:proofErr w:type="spellStart"/>
      <w:r w:rsidRPr="00524CFF">
        <w:rPr>
          <w:sz w:val="22"/>
          <w:szCs w:val="22"/>
          <w:lang w:val="en-US"/>
        </w:rPr>
        <w:t>pencabulan</w:t>
      </w:r>
      <w:proofErr w:type="spellEnd"/>
      <w:r w:rsidRPr="00524CFF">
        <w:rPr>
          <w:sz w:val="22"/>
          <w:szCs w:val="22"/>
          <w:lang w:val="en-US"/>
        </w:rPr>
        <w:t xml:space="preserve"> </w:t>
      </w:r>
      <w:proofErr w:type="spellStart"/>
      <w:r w:rsidRPr="00524CFF">
        <w:rPr>
          <w:sz w:val="22"/>
          <w:szCs w:val="22"/>
          <w:lang w:val="en-US"/>
        </w:rPr>
        <w:t>terhadap</w:t>
      </w:r>
      <w:proofErr w:type="spellEnd"/>
      <w:r w:rsidRPr="00524CFF">
        <w:rPr>
          <w:sz w:val="22"/>
          <w:szCs w:val="22"/>
          <w:lang w:val="en-US"/>
        </w:rPr>
        <w:t xml:space="preserve"> </w:t>
      </w:r>
      <w:proofErr w:type="spellStart"/>
      <w:r w:rsidRPr="00524CFF">
        <w:rPr>
          <w:sz w:val="22"/>
          <w:szCs w:val="22"/>
          <w:lang w:val="en-US"/>
        </w:rPr>
        <w:t>anak</w:t>
      </w:r>
      <w:proofErr w:type="spellEnd"/>
      <w:r w:rsidRPr="00524CFF">
        <w:rPr>
          <w:sz w:val="22"/>
          <w:szCs w:val="22"/>
          <w:lang w:val="en-US"/>
        </w:rPr>
        <w:t xml:space="preserve">, </w:t>
      </w:r>
      <w:proofErr w:type="spellStart"/>
      <w:r w:rsidRPr="00524CFF">
        <w:rPr>
          <w:sz w:val="22"/>
          <w:szCs w:val="22"/>
          <w:lang w:val="en-US"/>
        </w:rPr>
        <w:t>dibandingkan</w:t>
      </w:r>
      <w:proofErr w:type="spellEnd"/>
      <w:r w:rsidRPr="00524CFF">
        <w:rPr>
          <w:sz w:val="22"/>
          <w:szCs w:val="22"/>
          <w:lang w:val="en-US"/>
        </w:rPr>
        <w:t xml:space="preserve"> </w:t>
      </w:r>
      <w:proofErr w:type="spellStart"/>
      <w:r w:rsidRPr="00524CFF">
        <w:rPr>
          <w:sz w:val="22"/>
          <w:szCs w:val="22"/>
          <w:lang w:val="en-US"/>
        </w:rPr>
        <w:t>dengan</w:t>
      </w:r>
      <w:proofErr w:type="spellEnd"/>
      <w:r w:rsidRPr="00524CFF">
        <w:rPr>
          <w:sz w:val="22"/>
          <w:szCs w:val="22"/>
          <w:lang w:val="en-US"/>
        </w:rPr>
        <w:t xml:space="preserve"> </w:t>
      </w:r>
      <w:proofErr w:type="spellStart"/>
      <w:r w:rsidRPr="00524CFF">
        <w:rPr>
          <w:sz w:val="22"/>
          <w:szCs w:val="22"/>
          <w:lang w:val="en-US"/>
        </w:rPr>
        <w:t>terpenuhinya</w:t>
      </w:r>
      <w:proofErr w:type="spellEnd"/>
      <w:r w:rsidRPr="00524CFF">
        <w:rPr>
          <w:sz w:val="22"/>
          <w:szCs w:val="22"/>
          <w:lang w:val="en-US"/>
        </w:rPr>
        <w:t xml:space="preserve"> minimal </w:t>
      </w:r>
      <w:proofErr w:type="spellStart"/>
      <w:r w:rsidRPr="00524CFF">
        <w:rPr>
          <w:sz w:val="22"/>
          <w:szCs w:val="22"/>
          <w:lang w:val="en-US"/>
        </w:rPr>
        <w:t>pembuktian</w:t>
      </w:r>
      <w:proofErr w:type="spellEnd"/>
      <w:r w:rsidRPr="00524CFF">
        <w:rPr>
          <w:sz w:val="22"/>
          <w:szCs w:val="22"/>
          <w:lang w:val="en-US"/>
        </w:rPr>
        <w:t xml:space="preserve"> </w:t>
      </w:r>
      <w:proofErr w:type="spellStart"/>
      <w:r w:rsidRPr="00524CFF">
        <w:rPr>
          <w:sz w:val="22"/>
          <w:szCs w:val="22"/>
          <w:lang w:val="en-US"/>
        </w:rPr>
        <w:t>sebagaimana</w:t>
      </w:r>
      <w:proofErr w:type="spellEnd"/>
      <w:r w:rsidRPr="00524CFF">
        <w:rPr>
          <w:sz w:val="22"/>
          <w:szCs w:val="22"/>
          <w:lang w:val="en-US"/>
        </w:rPr>
        <w:t xml:space="preserve"> </w:t>
      </w:r>
      <w:proofErr w:type="spellStart"/>
      <w:r w:rsidRPr="00524CFF">
        <w:rPr>
          <w:sz w:val="22"/>
          <w:szCs w:val="22"/>
          <w:lang w:val="en-US"/>
        </w:rPr>
        <w:t>ditentukan</w:t>
      </w:r>
      <w:proofErr w:type="spellEnd"/>
      <w:r w:rsidRPr="00524CFF">
        <w:rPr>
          <w:sz w:val="22"/>
          <w:szCs w:val="22"/>
          <w:lang w:val="en-US"/>
        </w:rPr>
        <w:t xml:space="preserve"> </w:t>
      </w:r>
      <w:proofErr w:type="spellStart"/>
      <w:r w:rsidRPr="00524CFF">
        <w:rPr>
          <w:sz w:val="22"/>
          <w:szCs w:val="22"/>
          <w:lang w:val="en-US"/>
        </w:rPr>
        <w:t>dalam</w:t>
      </w:r>
      <w:proofErr w:type="spellEnd"/>
      <w:r w:rsidRPr="00524CFF">
        <w:rPr>
          <w:sz w:val="22"/>
          <w:szCs w:val="22"/>
          <w:lang w:val="en-US"/>
        </w:rPr>
        <w:t xml:space="preserve"> Pasal 183 KUHAP.</w:t>
      </w:r>
    </w:p>
    <w:p w14:paraId="5B0B7E94" w14:textId="77777777" w:rsidR="00D6283E" w:rsidRPr="00524CFF" w:rsidRDefault="006466FD" w:rsidP="0015064C">
      <w:pPr>
        <w:pStyle w:val="ListParagraph"/>
        <w:numPr>
          <w:ilvl w:val="0"/>
          <w:numId w:val="1"/>
        </w:numPr>
        <w:spacing w:after="0" w:line="240" w:lineRule="auto"/>
        <w:ind w:left="851" w:hanging="284"/>
        <w:jc w:val="both"/>
        <w:rPr>
          <w:sz w:val="22"/>
          <w:szCs w:val="22"/>
          <w:lang w:val="en-US"/>
        </w:rPr>
      </w:pPr>
      <w:r w:rsidRPr="00524CFF">
        <w:rPr>
          <w:sz w:val="22"/>
          <w:szCs w:val="22"/>
          <w:lang w:val="en-US"/>
        </w:rPr>
        <w:t xml:space="preserve">Kendala hakim </w:t>
      </w:r>
      <w:proofErr w:type="spellStart"/>
      <w:r w:rsidRPr="00524CFF">
        <w:rPr>
          <w:sz w:val="22"/>
          <w:szCs w:val="22"/>
          <w:lang w:val="en-US"/>
        </w:rPr>
        <w:t>dalam</w:t>
      </w:r>
      <w:proofErr w:type="spellEnd"/>
      <w:r w:rsidRPr="00524CFF">
        <w:rPr>
          <w:sz w:val="22"/>
          <w:szCs w:val="22"/>
          <w:lang w:val="en-US"/>
        </w:rPr>
        <w:t xml:space="preserve"> </w:t>
      </w:r>
      <w:proofErr w:type="spellStart"/>
      <w:r w:rsidRPr="00524CFF">
        <w:rPr>
          <w:sz w:val="22"/>
          <w:szCs w:val="22"/>
          <w:lang w:val="en-US"/>
        </w:rPr>
        <w:t>mencari</w:t>
      </w:r>
      <w:proofErr w:type="spellEnd"/>
      <w:r w:rsidRPr="00524CFF">
        <w:rPr>
          <w:sz w:val="22"/>
          <w:szCs w:val="22"/>
          <w:lang w:val="en-US"/>
        </w:rPr>
        <w:t xml:space="preserve"> </w:t>
      </w:r>
      <w:proofErr w:type="spellStart"/>
      <w:r w:rsidRPr="00524CFF">
        <w:rPr>
          <w:sz w:val="22"/>
          <w:szCs w:val="22"/>
          <w:lang w:val="en-US"/>
        </w:rPr>
        <w:t>kebenaran</w:t>
      </w:r>
      <w:proofErr w:type="spellEnd"/>
      <w:r w:rsidRPr="00524CFF">
        <w:rPr>
          <w:sz w:val="22"/>
          <w:szCs w:val="22"/>
          <w:lang w:val="en-US"/>
        </w:rPr>
        <w:t xml:space="preserve"> </w:t>
      </w:r>
      <w:proofErr w:type="spellStart"/>
      <w:r w:rsidRPr="00524CFF">
        <w:rPr>
          <w:sz w:val="22"/>
          <w:szCs w:val="22"/>
          <w:lang w:val="en-US"/>
        </w:rPr>
        <w:t>materiil</w:t>
      </w:r>
      <w:proofErr w:type="spellEnd"/>
      <w:r w:rsidRPr="00524CFF">
        <w:rPr>
          <w:sz w:val="22"/>
          <w:szCs w:val="22"/>
          <w:lang w:val="en-US"/>
        </w:rPr>
        <w:t xml:space="preserve"> </w:t>
      </w:r>
      <w:proofErr w:type="spellStart"/>
      <w:r w:rsidRPr="00524CFF">
        <w:rPr>
          <w:sz w:val="22"/>
          <w:szCs w:val="22"/>
          <w:lang w:val="en-US"/>
        </w:rPr>
        <w:t>dalam</w:t>
      </w:r>
      <w:proofErr w:type="spellEnd"/>
      <w:r w:rsidRPr="00524CFF">
        <w:rPr>
          <w:sz w:val="22"/>
          <w:szCs w:val="22"/>
          <w:lang w:val="en-US"/>
        </w:rPr>
        <w:t xml:space="preserve"> </w:t>
      </w:r>
      <w:proofErr w:type="spellStart"/>
      <w:r w:rsidRPr="00524CFF">
        <w:rPr>
          <w:sz w:val="22"/>
          <w:szCs w:val="22"/>
          <w:lang w:val="en-US"/>
        </w:rPr>
        <w:t>memutus</w:t>
      </w:r>
      <w:proofErr w:type="spellEnd"/>
      <w:r w:rsidRPr="00524CFF">
        <w:rPr>
          <w:sz w:val="22"/>
          <w:szCs w:val="22"/>
          <w:lang w:val="en-US"/>
        </w:rPr>
        <w:t xml:space="preserve"> </w:t>
      </w:r>
      <w:proofErr w:type="spellStart"/>
      <w:r w:rsidRPr="00524CFF">
        <w:rPr>
          <w:sz w:val="22"/>
          <w:szCs w:val="22"/>
          <w:lang w:val="en-US"/>
        </w:rPr>
        <w:t>perkara</w:t>
      </w:r>
      <w:proofErr w:type="spellEnd"/>
      <w:r w:rsidRPr="00524CFF">
        <w:rPr>
          <w:sz w:val="22"/>
          <w:szCs w:val="22"/>
          <w:lang w:val="en-US"/>
        </w:rPr>
        <w:t xml:space="preserve"> </w:t>
      </w:r>
      <w:proofErr w:type="spellStart"/>
      <w:r w:rsidRPr="00524CFF">
        <w:rPr>
          <w:sz w:val="22"/>
          <w:szCs w:val="22"/>
          <w:lang w:val="en-US"/>
        </w:rPr>
        <w:t>pencabulan</w:t>
      </w:r>
      <w:proofErr w:type="spellEnd"/>
      <w:r w:rsidRPr="00524CFF">
        <w:rPr>
          <w:sz w:val="22"/>
          <w:szCs w:val="22"/>
          <w:lang w:val="en-US"/>
        </w:rPr>
        <w:t xml:space="preserve"> </w:t>
      </w:r>
      <w:proofErr w:type="spellStart"/>
      <w:r w:rsidRPr="00524CFF">
        <w:rPr>
          <w:sz w:val="22"/>
          <w:szCs w:val="22"/>
          <w:lang w:val="en-US"/>
        </w:rPr>
        <w:t>terhadap</w:t>
      </w:r>
      <w:proofErr w:type="spellEnd"/>
      <w:r w:rsidRPr="00524CFF">
        <w:rPr>
          <w:sz w:val="22"/>
          <w:szCs w:val="22"/>
          <w:lang w:val="en-US"/>
        </w:rPr>
        <w:t xml:space="preserve"> </w:t>
      </w:r>
      <w:proofErr w:type="spellStart"/>
      <w:r w:rsidRPr="00524CFF">
        <w:rPr>
          <w:sz w:val="22"/>
          <w:szCs w:val="22"/>
          <w:lang w:val="en-US"/>
        </w:rPr>
        <w:t>anak</w:t>
      </w:r>
      <w:proofErr w:type="spellEnd"/>
      <w:r w:rsidRPr="00524CFF">
        <w:rPr>
          <w:sz w:val="22"/>
          <w:szCs w:val="22"/>
          <w:lang w:val="en-US"/>
        </w:rPr>
        <w:t xml:space="preserve"> di </w:t>
      </w:r>
      <w:proofErr w:type="spellStart"/>
      <w:r w:rsidRPr="00524CFF">
        <w:rPr>
          <w:sz w:val="22"/>
          <w:szCs w:val="22"/>
          <w:lang w:val="en-US"/>
        </w:rPr>
        <w:t>Pengadilan</w:t>
      </w:r>
      <w:proofErr w:type="spellEnd"/>
      <w:r w:rsidRPr="00524CFF">
        <w:rPr>
          <w:sz w:val="22"/>
          <w:szCs w:val="22"/>
          <w:lang w:val="en-US"/>
        </w:rPr>
        <w:t xml:space="preserve"> Negeri </w:t>
      </w:r>
      <w:proofErr w:type="spellStart"/>
      <w:r w:rsidRPr="00524CFF">
        <w:rPr>
          <w:sz w:val="22"/>
          <w:szCs w:val="22"/>
          <w:lang w:val="en-US"/>
        </w:rPr>
        <w:t>Painan</w:t>
      </w:r>
      <w:proofErr w:type="spellEnd"/>
      <w:r w:rsidRPr="00524CFF">
        <w:rPr>
          <w:sz w:val="22"/>
          <w:szCs w:val="22"/>
          <w:lang w:val="en-US"/>
        </w:rPr>
        <w:t xml:space="preserve"> </w:t>
      </w:r>
      <w:proofErr w:type="spellStart"/>
      <w:r w:rsidRPr="00524CFF">
        <w:rPr>
          <w:sz w:val="22"/>
          <w:szCs w:val="22"/>
          <w:lang w:val="en-US"/>
        </w:rPr>
        <w:t>yaitu</w:t>
      </w:r>
      <w:proofErr w:type="spellEnd"/>
      <w:r w:rsidRPr="00524CFF">
        <w:rPr>
          <w:sz w:val="22"/>
          <w:szCs w:val="22"/>
          <w:lang w:val="en-US"/>
        </w:rPr>
        <w:t xml:space="preserve"> </w:t>
      </w:r>
      <w:proofErr w:type="spellStart"/>
      <w:r w:rsidRPr="00524CFF">
        <w:rPr>
          <w:sz w:val="22"/>
          <w:szCs w:val="22"/>
          <w:lang w:val="en-US"/>
        </w:rPr>
        <w:t>kurangnya</w:t>
      </w:r>
      <w:proofErr w:type="spellEnd"/>
      <w:r w:rsidRPr="00524CFF">
        <w:rPr>
          <w:sz w:val="22"/>
          <w:szCs w:val="22"/>
          <w:lang w:val="en-US"/>
        </w:rPr>
        <w:t xml:space="preserve"> </w:t>
      </w:r>
      <w:proofErr w:type="spellStart"/>
      <w:r w:rsidRPr="00524CFF">
        <w:rPr>
          <w:sz w:val="22"/>
          <w:szCs w:val="22"/>
          <w:lang w:val="en-US"/>
        </w:rPr>
        <w:t>alat</w:t>
      </w:r>
      <w:proofErr w:type="spellEnd"/>
      <w:r w:rsidRPr="00524CFF">
        <w:rPr>
          <w:sz w:val="22"/>
          <w:szCs w:val="22"/>
          <w:lang w:val="en-US"/>
        </w:rPr>
        <w:t xml:space="preserve"> </w:t>
      </w:r>
      <w:proofErr w:type="spellStart"/>
      <w:r w:rsidRPr="00524CFF">
        <w:rPr>
          <w:sz w:val="22"/>
          <w:szCs w:val="22"/>
          <w:lang w:val="en-US"/>
        </w:rPr>
        <w:t>bukti</w:t>
      </w:r>
      <w:proofErr w:type="spellEnd"/>
      <w:r w:rsidRPr="00524CFF">
        <w:rPr>
          <w:sz w:val="22"/>
          <w:szCs w:val="22"/>
          <w:lang w:val="en-US"/>
        </w:rPr>
        <w:t xml:space="preserve"> di </w:t>
      </w:r>
      <w:proofErr w:type="spellStart"/>
      <w:r w:rsidRPr="00524CFF">
        <w:rPr>
          <w:sz w:val="22"/>
          <w:szCs w:val="22"/>
          <w:lang w:val="en-US"/>
        </w:rPr>
        <w:t>persidangan</w:t>
      </w:r>
      <w:proofErr w:type="spellEnd"/>
      <w:r w:rsidRPr="00524CFF">
        <w:rPr>
          <w:sz w:val="22"/>
          <w:szCs w:val="22"/>
          <w:lang w:val="en-US"/>
        </w:rPr>
        <w:t xml:space="preserve"> yang </w:t>
      </w:r>
      <w:proofErr w:type="spellStart"/>
      <w:r w:rsidRPr="00524CFF">
        <w:rPr>
          <w:sz w:val="22"/>
          <w:szCs w:val="22"/>
          <w:lang w:val="en-US"/>
        </w:rPr>
        <w:t>memenuhi</w:t>
      </w:r>
      <w:proofErr w:type="spellEnd"/>
      <w:r w:rsidRPr="00524CFF">
        <w:rPr>
          <w:sz w:val="22"/>
          <w:szCs w:val="22"/>
          <w:lang w:val="en-US"/>
        </w:rPr>
        <w:t xml:space="preserve"> </w:t>
      </w:r>
      <w:proofErr w:type="spellStart"/>
      <w:r w:rsidRPr="00524CFF">
        <w:rPr>
          <w:sz w:val="22"/>
          <w:szCs w:val="22"/>
          <w:lang w:val="en-US"/>
        </w:rPr>
        <w:t>kualitas</w:t>
      </w:r>
      <w:proofErr w:type="spellEnd"/>
      <w:r w:rsidRPr="00524CFF">
        <w:rPr>
          <w:sz w:val="22"/>
          <w:szCs w:val="22"/>
          <w:lang w:val="en-US"/>
        </w:rPr>
        <w:t xml:space="preserve"> </w:t>
      </w:r>
      <w:proofErr w:type="spellStart"/>
      <w:r w:rsidRPr="00524CFF">
        <w:rPr>
          <w:sz w:val="22"/>
          <w:szCs w:val="22"/>
          <w:lang w:val="en-US"/>
        </w:rPr>
        <w:t>pembuktian</w:t>
      </w:r>
      <w:proofErr w:type="spellEnd"/>
      <w:r w:rsidRPr="00524CFF">
        <w:rPr>
          <w:sz w:val="22"/>
          <w:szCs w:val="22"/>
          <w:lang w:val="en-US"/>
        </w:rPr>
        <w:t xml:space="preserve"> </w:t>
      </w:r>
      <w:proofErr w:type="spellStart"/>
      <w:r w:rsidRPr="00524CFF">
        <w:rPr>
          <w:sz w:val="22"/>
          <w:szCs w:val="22"/>
          <w:lang w:val="en-US"/>
        </w:rPr>
        <w:t>hukum</w:t>
      </w:r>
      <w:proofErr w:type="spellEnd"/>
      <w:r w:rsidRPr="00524CFF">
        <w:rPr>
          <w:sz w:val="22"/>
          <w:szCs w:val="22"/>
          <w:lang w:val="en-US"/>
        </w:rPr>
        <w:t xml:space="preserve"> </w:t>
      </w:r>
      <w:proofErr w:type="spellStart"/>
      <w:r w:rsidRPr="00524CFF">
        <w:rPr>
          <w:sz w:val="22"/>
          <w:szCs w:val="22"/>
          <w:lang w:val="en-US"/>
        </w:rPr>
        <w:t>pidana</w:t>
      </w:r>
      <w:proofErr w:type="spellEnd"/>
      <w:r w:rsidRPr="00524CFF">
        <w:rPr>
          <w:sz w:val="22"/>
          <w:szCs w:val="22"/>
          <w:lang w:val="en-US"/>
        </w:rPr>
        <w:t>.</w:t>
      </w:r>
    </w:p>
    <w:p w14:paraId="6303DEC3" w14:textId="77777777" w:rsidR="005D12FB" w:rsidRPr="00524CFF" w:rsidRDefault="007E0415" w:rsidP="0015064C">
      <w:pPr>
        <w:pStyle w:val="ListParagraph"/>
        <w:numPr>
          <w:ilvl w:val="0"/>
          <w:numId w:val="6"/>
        </w:numPr>
        <w:spacing w:after="0" w:line="240" w:lineRule="auto"/>
        <w:ind w:left="567" w:hanging="284"/>
        <w:jc w:val="both"/>
        <w:rPr>
          <w:b/>
          <w:sz w:val="22"/>
          <w:szCs w:val="22"/>
          <w:lang w:val="en-US"/>
        </w:rPr>
      </w:pPr>
      <w:r w:rsidRPr="00524CFF">
        <w:rPr>
          <w:b/>
          <w:sz w:val="22"/>
          <w:szCs w:val="22"/>
          <w:lang w:val="en-US"/>
        </w:rPr>
        <w:t>Saran</w:t>
      </w:r>
    </w:p>
    <w:p w14:paraId="2685C75E" w14:textId="77777777" w:rsidR="005D12FB" w:rsidRPr="00524CFF" w:rsidRDefault="006466FD" w:rsidP="0015064C">
      <w:pPr>
        <w:autoSpaceDE w:val="0"/>
        <w:autoSpaceDN w:val="0"/>
        <w:adjustRightInd w:val="0"/>
        <w:spacing w:after="0" w:line="240" w:lineRule="auto"/>
        <w:ind w:left="567" w:firstLine="720"/>
        <w:jc w:val="both"/>
        <w:rPr>
          <w:lang w:val="en-US"/>
        </w:rPr>
      </w:pPr>
      <w:proofErr w:type="spellStart"/>
      <w:r w:rsidRPr="00524CFF">
        <w:rPr>
          <w:lang w:val="en-US"/>
        </w:rPr>
        <w:t>Kurangnya</w:t>
      </w:r>
      <w:proofErr w:type="spellEnd"/>
      <w:r w:rsidRPr="00524CFF">
        <w:rPr>
          <w:lang w:val="en-US"/>
        </w:rPr>
        <w:t xml:space="preserve"> </w:t>
      </w:r>
      <w:proofErr w:type="spellStart"/>
      <w:r w:rsidRPr="00524CFF">
        <w:rPr>
          <w:lang w:val="en-US"/>
        </w:rPr>
        <w:t>alat</w:t>
      </w:r>
      <w:proofErr w:type="spellEnd"/>
      <w:r w:rsidRPr="00524CFF">
        <w:rPr>
          <w:lang w:val="en-US"/>
        </w:rPr>
        <w:t xml:space="preserve"> </w:t>
      </w:r>
      <w:proofErr w:type="spellStart"/>
      <w:r w:rsidRPr="00524CFF">
        <w:rPr>
          <w:lang w:val="en-US"/>
        </w:rPr>
        <w:t>bukti</w:t>
      </w:r>
      <w:proofErr w:type="spellEnd"/>
      <w:r w:rsidRPr="00524CFF">
        <w:rPr>
          <w:lang w:val="en-US"/>
        </w:rPr>
        <w:t xml:space="preserve"> di </w:t>
      </w:r>
      <w:proofErr w:type="spellStart"/>
      <w:r w:rsidRPr="00524CFF">
        <w:rPr>
          <w:lang w:val="en-US"/>
        </w:rPr>
        <w:t>persidangan</w:t>
      </w:r>
      <w:proofErr w:type="spellEnd"/>
      <w:r w:rsidRPr="00524CFF">
        <w:rPr>
          <w:lang w:val="en-US"/>
        </w:rPr>
        <w:t xml:space="preserve"> yang </w:t>
      </w:r>
      <w:proofErr w:type="spellStart"/>
      <w:r w:rsidRPr="00524CFF">
        <w:rPr>
          <w:lang w:val="en-US"/>
        </w:rPr>
        <w:t>memenuhi</w:t>
      </w:r>
      <w:proofErr w:type="spellEnd"/>
      <w:r w:rsidRPr="00524CFF">
        <w:rPr>
          <w:lang w:val="en-US"/>
        </w:rPr>
        <w:t xml:space="preserve"> </w:t>
      </w:r>
      <w:proofErr w:type="spellStart"/>
      <w:r w:rsidRPr="00524CFF">
        <w:rPr>
          <w:lang w:val="en-US"/>
        </w:rPr>
        <w:t>kualitas</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harus</w:t>
      </w:r>
      <w:proofErr w:type="spellEnd"/>
      <w:r w:rsidRPr="00524CFF">
        <w:rPr>
          <w:lang w:val="en-US"/>
        </w:rPr>
        <w:t xml:space="preserve"> </w:t>
      </w:r>
      <w:proofErr w:type="spellStart"/>
      <w:r w:rsidRPr="00524CFF">
        <w:rPr>
          <w:lang w:val="en-US"/>
        </w:rPr>
        <w:t>disikapi</w:t>
      </w:r>
      <w:proofErr w:type="spellEnd"/>
      <w:r w:rsidRPr="00524CFF">
        <w:rPr>
          <w:lang w:val="en-US"/>
        </w:rPr>
        <w:t xml:space="preserve"> oleh hakim </w:t>
      </w:r>
      <w:proofErr w:type="spellStart"/>
      <w:r w:rsidRPr="00524CFF">
        <w:rPr>
          <w:lang w:val="en-US"/>
        </w:rPr>
        <w:t>dengan</w:t>
      </w:r>
      <w:proofErr w:type="spellEnd"/>
      <w:r w:rsidRPr="00524CFF">
        <w:rPr>
          <w:lang w:val="en-US"/>
        </w:rPr>
        <w:t xml:space="preserve"> </w:t>
      </w:r>
      <w:proofErr w:type="spellStart"/>
      <w:r w:rsidRPr="00524CFF">
        <w:rPr>
          <w:lang w:val="en-US"/>
        </w:rPr>
        <w:t>membuat</w:t>
      </w:r>
      <w:proofErr w:type="spellEnd"/>
      <w:r w:rsidRPr="00524CFF">
        <w:rPr>
          <w:lang w:val="en-US"/>
        </w:rPr>
        <w:t xml:space="preserve"> </w:t>
      </w:r>
      <w:proofErr w:type="spellStart"/>
      <w:r w:rsidRPr="00524CFF">
        <w:rPr>
          <w:lang w:val="en-US"/>
        </w:rPr>
        <w:t>pertimbangan</w:t>
      </w:r>
      <w:proofErr w:type="spellEnd"/>
      <w:r w:rsidRPr="00524CFF">
        <w:rPr>
          <w:lang w:val="en-US"/>
        </w:rPr>
        <w:t xml:space="preserve"> </w:t>
      </w:r>
      <w:proofErr w:type="spellStart"/>
      <w:r w:rsidRPr="00524CFF">
        <w:rPr>
          <w:lang w:val="en-US"/>
        </w:rPr>
        <w:t>hukum</w:t>
      </w:r>
      <w:proofErr w:type="spellEnd"/>
      <w:r w:rsidRPr="00524CFF">
        <w:rPr>
          <w:lang w:val="en-US"/>
        </w:rPr>
        <w:t xml:space="preserve"> </w:t>
      </w:r>
      <w:proofErr w:type="spellStart"/>
      <w:r w:rsidRPr="00524CFF">
        <w:rPr>
          <w:lang w:val="en-US"/>
        </w:rPr>
        <w:t>secara</w:t>
      </w:r>
      <w:proofErr w:type="spellEnd"/>
      <w:r w:rsidRPr="00524CFF">
        <w:rPr>
          <w:lang w:val="en-US"/>
        </w:rPr>
        <w:t xml:space="preserve"> </w:t>
      </w:r>
      <w:proofErr w:type="spellStart"/>
      <w:r w:rsidRPr="00524CFF">
        <w:rPr>
          <w:lang w:val="en-US"/>
        </w:rPr>
        <w:t>arif</w:t>
      </w:r>
      <w:proofErr w:type="spellEnd"/>
      <w:r w:rsidRPr="00524CFF">
        <w:rPr>
          <w:lang w:val="en-US"/>
        </w:rPr>
        <w:t xml:space="preserve"> dan </w:t>
      </w:r>
      <w:proofErr w:type="spellStart"/>
      <w:r w:rsidRPr="00524CFF">
        <w:rPr>
          <w:lang w:val="en-US"/>
        </w:rPr>
        <w:t>bijaksana</w:t>
      </w:r>
      <w:proofErr w:type="spellEnd"/>
      <w:r w:rsidRPr="00524CFF">
        <w:rPr>
          <w:lang w:val="en-US"/>
        </w:rPr>
        <w:t xml:space="preserve">. Hakim </w:t>
      </w:r>
      <w:proofErr w:type="spellStart"/>
      <w:r w:rsidRPr="00524CFF">
        <w:rPr>
          <w:lang w:val="en-US"/>
        </w:rPr>
        <w:t>harus</w:t>
      </w:r>
      <w:proofErr w:type="spellEnd"/>
      <w:r w:rsidRPr="00524CFF">
        <w:rPr>
          <w:lang w:val="en-US"/>
        </w:rPr>
        <w:t xml:space="preserve"> </w:t>
      </w:r>
      <w:proofErr w:type="spellStart"/>
      <w:r w:rsidRPr="00524CFF">
        <w:rPr>
          <w:lang w:val="en-US"/>
        </w:rPr>
        <w:t>memiliki</w:t>
      </w:r>
      <w:proofErr w:type="spellEnd"/>
      <w:r w:rsidRPr="00524CFF">
        <w:rPr>
          <w:lang w:val="en-US"/>
        </w:rPr>
        <w:t xml:space="preserve"> </w:t>
      </w:r>
      <w:proofErr w:type="spellStart"/>
      <w:r w:rsidRPr="00524CFF">
        <w:rPr>
          <w:lang w:val="en-US"/>
        </w:rPr>
        <w:t>pengetahuan</w:t>
      </w:r>
      <w:proofErr w:type="spellEnd"/>
      <w:r w:rsidRPr="00524CFF">
        <w:rPr>
          <w:lang w:val="en-US"/>
        </w:rPr>
        <w:t xml:space="preserve"> </w:t>
      </w:r>
      <w:proofErr w:type="spellStart"/>
      <w:r w:rsidRPr="00524CFF">
        <w:rPr>
          <w:lang w:val="en-US"/>
        </w:rPr>
        <w:t>mengenai</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tindak</w:t>
      </w:r>
      <w:proofErr w:type="spellEnd"/>
      <w:r w:rsidRPr="00524CFF">
        <w:rPr>
          <w:lang w:val="en-US"/>
        </w:rPr>
        <w:t xml:space="preserve"> </w:t>
      </w:r>
      <w:proofErr w:type="spellStart"/>
      <w:r w:rsidRPr="00524CFF">
        <w:rPr>
          <w:lang w:val="en-US"/>
        </w:rPr>
        <w:t>pidana</w:t>
      </w:r>
      <w:proofErr w:type="spellEnd"/>
      <w:r w:rsidRPr="00524CFF">
        <w:rPr>
          <w:lang w:val="en-US"/>
        </w:rPr>
        <w:t xml:space="preserve"> </w:t>
      </w:r>
      <w:proofErr w:type="spellStart"/>
      <w:r w:rsidRPr="00524CFF">
        <w:rPr>
          <w:lang w:val="en-US"/>
        </w:rPr>
        <w:t>khususnya</w:t>
      </w:r>
      <w:proofErr w:type="spellEnd"/>
      <w:r w:rsidRPr="00524CFF">
        <w:rPr>
          <w:lang w:val="en-US"/>
        </w:rPr>
        <w:t xml:space="preserve"> </w:t>
      </w:r>
      <w:proofErr w:type="spellStart"/>
      <w:r w:rsidRPr="00524CFF">
        <w:rPr>
          <w:lang w:val="en-US"/>
        </w:rPr>
        <w:t>dalam</w:t>
      </w:r>
      <w:proofErr w:type="spellEnd"/>
      <w:r w:rsidRPr="00524CFF">
        <w:rPr>
          <w:lang w:val="en-US"/>
        </w:rPr>
        <w:t xml:space="preserve"> </w:t>
      </w:r>
      <w:proofErr w:type="spellStart"/>
      <w:r w:rsidRPr="00524CFF">
        <w:rPr>
          <w:lang w:val="en-US"/>
        </w:rPr>
        <w:t>perkara</w:t>
      </w:r>
      <w:proofErr w:type="spellEnd"/>
      <w:r w:rsidRPr="00524CFF">
        <w:rPr>
          <w:lang w:val="en-US"/>
        </w:rPr>
        <w:t xml:space="preserve"> </w:t>
      </w:r>
      <w:proofErr w:type="spellStart"/>
      <w:r w:rsidRPr="00524CFF">
        <w:rPr>
          <w:lang w:val="en-US"/>
        </w:rPr>
        <w:t>pencabulan</w:t>
      </w:r>
      <w:proofErr w:type="spellEnd"/>
      <w:r w:rsidRPr="00524CFF">
        <w:rPr>
          <w:lang w:val="en-US"/>
        </w:rPr>
        <w:t xml:space="preserve"> </w:t>
      </w:r>
      <w:proofErr w:type="spellStart"/>
      <w:r w:rsidRPr="00524CFF">
        <w:rPr>
          <w:lang w:val="en-US"/>
        </w:rPr>
        <w:t>terhadap</w:t>
      </w:r>
      <w:proofErr w:type="spellEnd"/>
      <w:r w:rsidRPr="00524CFF">
        <w:rPr>
          <w:lang w:val="en-US"/>
        </w:rPr>
        <w:t xml:space="preserve"> </w:t>
      </w:r>
      <w:proofErr w:type="spellStart"/>
      <w:r w:rsidRPr="00524CFF">
        <w:rPr>
          <w:lang w:val="en-US"/>
        </w:rPr>
        <w:t>anak</w:t>
      </w:r>
      <w:proofErr w:type="spellEnd"/>
      <w:r w:rsidRPr="00524CFF">
        <w:rPr>
          <w:lang w:val="en-US"/>
        </w:rPr>
        <w:t xml:space="preserve"> </w:t>
      </w:r>
      <w:proofErr w:type="spellStart"/>
      <w:r w:rsidRPr="00524CFF">
        <w:rPr>
          <w:lang w:val="en-US"/>
        </w:rPr>
        <w:t>serta</w:t>
      </w:r>
      <w:proofErr w:type="spellEnd"/>
      <w:r w:rsidRPr="00524CFF">
        <w:rPr>
          <w:lang w:val="en-US"/>
        </w:rPr>
        <w:t xml:space="preserve"> </w:t>
      </w:r>
      <w:proofErr w:type="spellStart"/>
      <w:r w:rsidRPr="00524CFF">
        <w:rPr>
          <w:lang w:val="en-US"/>
        </w:rPr>
        <w:t>menerapkan</w:t>
      </w:r>
      <w:proofErr w:type="spellEnd"/>
      <w:r w:rsidRPr="00524CFF">
        <w:rPr>
          <w:lang w:val="en-US"/>
        </w:rPr>
        <w:t xml:space="preserve"> </w:t>
      </w:r>
      <w:proofErr w:type="spellStart"/>
      <w:r w:rsidRPr="00524CFF">
        <w:rPr>
          <w:lang w:val="en-US"/>
        </w:rPr>
        <w:t>pembuktian</w:t>
      </w:r>
      <w:proofErr w:type="spellEnd"/>
      <w:r w:rsidRPr="00524CFF">
        <w:rPr>
          <w:lang w:val="en-US"/>
        </w:rPr>
        <w:t xml:space="preserve"> </w:t>
      </w:r>
      <w:proofErr w:type="spellStart"/>
      <w:r w:rsidRPr="00524CFF">
        <w:rPr>
          <w:lang w:val="en-US"/>
        </w:rPr>
        <w:t>sebagaimana</w:t>
      </w:r>
      <w:proofErr w:type="spellEnd"/>
      <w:r w:rsidRPr="00524CFF">
        <w:rPr>
          <w:lang w:val="en-US"/>
        </w:rPr>
        <w:t xml:space="preserve"> </w:t>
      </w:r>
      <w:proofErr w:type="spellStart"/>
      <w:r w:rsidRPr="00524CFF">
        <w:rPr>
          <w:lang w:val="en-US"/>
        </w:rPr>
        <w:t>ditentukan</w:t>
      </w:r>
      <w:proofErr w:type="spellEnd"/>
      <w:r w:rsidRPr="00524CFF">
        <w:rPr>
          <w:lang w:val="en-US"/>
        </w:rPr>
        <w:t xml:space="preserve"> </w:t>
      </w:r>
      <w:proofErr w:type="spellStart"/>
      <w:r w:rsidRPr="00524CFF">
        <w:rPr>
          <w:lang w:val="en-US"/>
        </w:rPr>
        <w:t>dalam</w:t>
      </w:r>
      <w:proofErr w:type="spellEnd"/>
      <w:r w:rsidRPr="00524CFF">
        <w:rPr>
          <w:lang w:val="en-US"/>
        </w:rPr>
        <w:t xml:space="preserve"> UU TPKS.</w:t>
      </w:r>
    </w:p>
    <w:p w14:paraId="753E2388" w14:textId="77777777" w:rsidR="00FB6F7E" w:rsidRPr="00524CFF" w:rsidRDefault="00FB6F7E" w:rsidP="006022E8">
      <w:pPr>
        <w:pStyle w:val="ListParagraph"/>
        <w:spacing w:after="0" w:line="240" w:lineRule="auto"/>
        <w:jc w:val="both"/>
        <w:rPr>
          <w:sz w:val="22"/>
          <w:szCs w:val="22"/>
          <w:lang w:val="en-US"/>
        </w:rPr>
      </w:pPr>
    </w:p>
    <w:p w14:paraId="6BE6160F" w14:textId="77777777" w:rsidR="00783A83" w:rsidRPr="00524CFF" w:rsidRDefault="00783A83" w:rsidP="006022E8">
      <w:pPr>
        <w:pStyle w:val="ListParagraph"/>
        <w:spacing w:after="0" w:line="240" w:lineRule="auto"/>
        <w:ind w:left="0"/>
        <w:jc w:val="both"/>
        <w:rPr>
          <w:b/>
          <w:sz w:val="22"/>
          <w:szCs w:val="22"/>
          <w:lang w:val="en-US"/>
        </w:rPr>
      </w:pPr>
      <w:r w:rsidRPr="00524CFF">
        <w:rPr>
          <w:b/>
          <w:sz w:val="22"/>
          <w:szCs w:val="22"/>
          <w:lang w:val="en-US"/>
        </w:rPr>
        <w:t>DAFTAR PUSTAKA</w:t>
      </w:r>
    </w:p>
    <w:p w14:paraId="74E92ED0" w14:textId="77777777" w:rsidR="009F6E09" w:rsidRPr="00524CFF" w:rsidRDefault="009F6E09" w:rsidP="0015064C">
      <w:pPr>
        <w:numPr>
          <w:ilvl w:val="0"/>
          <w:numId w:val="12"/>
        </w:numPr>
        <w:spacing w:after="0" w:line="240" w:lineRule="auto"/>
        <w:ind w:left="284" w:hanging="284"/>
        <w:jc w:val="both"/>
        <w:rPr>
          <w:b/>
          <w:bCs/>
          <w:lang w:val="en-US"/>
        </w:rPr>
      </w:pPr>
      <w:proofErr w:type="spellStart"/>
      <w:r w:rsidRPr="00524CFF">
        <w:rPr>
          <w:b/>
          <w:bCs/>
          <w:lang w:val="en-US"/>
        </w:rPr>
        <w:t>Buku-</w:t>
      </w:r>
      <w:r w:rsidR="008D4BA6" w:rsidRPr="00524CFF">
        <w:rPr>
          <w:b/>
          <w:bCs/>
          <w:lang w:val="en-US"/>
        </w:rPr>
        <w:t>B</w:t>
      </w:r>
      <w:r w:rsidRPr="00524CFF">
        <w:rPr>
          <w:b/>
          <w:bCs/>
          <w:lang w:val="en-US"/>
        </w:rPr>
        <w:t>uku</w:t>
      </w:r>
      <w:proofErr w:type="spellEnd"/>
    </w:p>
    <w:p w14:paraId="30B5DB06" w14:textId="77777777" w:rsidR="00E32ED3" w:rsidRPr="00524CFF" w:rsidRDefault="00E32ED3" w:rsidP="0015064C">
      <w:pPr>
        <w:spacing w:after="0" w:line="240" w:lineRule="auto"/>
        <w:ind w:left="1004" w:hanging="720"/>
        <w:jc w:val="both"/>
      </w:pPr>
      <w:r w:rsidRPr="00524CFF">
        <w:t xml:space="preserve">Setiono, 2010, </w:t>
      </w:r>
      <w:r w:rsidRPr="00524CFF">
        <w:rPr>
          <w:i/>
          <w:iCs/>
        </w:rPr>
        <w:t>Pemahaman Terhadap Metodologi Penelitian Hukum</w:t>
      </w:r>
      <w:r w:rsidRPr="00524CFF">
        <w:t>, Program Studi Ilmu Hukum-Universitas Sebelas Maret, Surakarta</w:t>
      </w:r>
    </w:p>
    <w:p w14:paraId="4BA03997" w14:textId="77777777" w:rsidR="00E32ED3" w:rsidRPr="00524CFF" w:rsidRDefault="00E32ED3" w:rsidP="0015064C">
      <w:pPr>
        <w:spacing w:after="0" w:line="240" w:lineRule="auto"/>
        <w:ind w:left="1004" w:hanging="720"/>
        <w:jc w:val="both"/>
      </w:pPr>
      <w:r w:rsidRPr="00524CFF">
        <w:t xml:space="preserve">Soerjono Soekanto dan Sri Mamudji, 2010, </w:t>
      </w:r>
      <w:r w:rsidRPr="00524CFF">
        <w:rPr>
          <w:i/>
          <w:iCs/>
        </w:rPr>
        <w:t>Penelitian Hukum Normatif</w:t>
      </w:r>
      <w:r w:rsidRPr="00524CFF">
        <w:t>, Rajawali Pers, Jakarta.</w:t>
      </w:r>
    </w:p>
    <w:p w14:paraId="5CCE2979" w14:textId="77777777" w:rsidR="00FB6F7E" w:rsidRPr="00524CFF" w:rsidRDefault="00E32ED3" w:rsidP="0015064C">
      <w:pPr>
        <w:spacing w:after="0" w:line="240" w:lineRule="auto"/>
        <w:ind w:left="1004" w:hanging="720"/>
        <w:jc w:val="both"/>
        <w:rPr>
          <w:b/>
          <w:lang w:val="en-US"/>
        </w:rPr>
      </w:pPr>
      <w:r w:rsidRPr="00524CFF">
        <w:t xml:space="preserve">Sugiyono, 2013, </w:t>
      </w:r>
      <w:r w:rsidRPr="00524CFF">
        <w:rPr>
          <w:i/>
          <w:iCs/>
        </w:rPr>
        <w:t>Metode Penelitian Kuantitatif Kualitatif dan R&amp;D</w:t>
      </w:r>
      <w:r w:rsidRPr="00524CFF">
        <w:t>, Alfabeta, Bandung.</w:t>
      </w:r>
    </w:p>
    <w:p w14:paraId="6C19FC11" w14:textId="77777777" w:rsidR="009F6E09" w:rsidRPr="00524CFF" w:rsidRDefault="009F6E09" w:rsidP="0015064C">
      <w:pPr>
        <w:numPr>
          <w:ilvl w:val="0"/>
          <w:numId w:val="12"/>
        </w:numPr>
        <w:spacing w:after="0" w:line="240" w:lineRule="auto"/>
        <w:ind w:left="284" w:hanging="284"/>
        <w:jc w:val="both"/>
      </w:pPr>
      <w:proofErr w:type="spellStart"/>
      <w:r w:rsidRPr="00524CFF">
        <w:rPr>
          <w:b/>
          <w:bCs/>
          <w:lang w:val="en-US"/>
        </w:rPr>
        <w:t>Peraturan</w:t>
      </w:r>
      <w:proofErr w:type="spellEnd"/>
      <w:r w:rsidRPr="00524CFF">
        <w:rPr>
          <w:b/>
          <w:lang w:val="en-US"/>
        </w:rPr>
        <w:t xml:space="preserve"> </w:t>
      </w:r>
      <w:proofErr w:type="spellStart"/>
      <w:r w:rsidRPr="00524CFF">
        <w:rPr>
          <w:b/>
          <w:lang w:val="en-US"/>
        </w:rPr>
        <w:t>Perundang-</w:t>
      </w:r>
      <w:r w:rsidR="008D4BA6" w:rsidRPr="00524CFF">
        <w:rPr>
          <w:b/>
          <w:lang w:val="en-US"/>
        </w:rPr>
        <w:t>U</w:t>
      </w:r>
      <w:r w:rsidRPr="00524CFF">
        <w:rPr>
          <w:b/>
          <w:lang w:val="en-US"/>
        </w:rPr>
        <w:t>ndangan</w:t>
      </w:r>
      <w:proofErr w:type="spellEnd"/>
    </w:p>
    <w:p w14:paraId="3BE814B5" w14:textId="77777777" w:rsidR="00AC1A0C" w:rsidRPr="00524CFF" w:rsidRDefault="00AC1A0C" w:rsidP="0015064C">
      <w:pPr>
        <w:spacing w:after="0" w:line="240" w:lineRule="auto"/>
        <w:ind w:left="1004" w:hanging="720"/>
        <w:jc w:val="both"/>
        <w:rPr>
          <w:bCs/>
        </w:rPr>
      </w:pPr>
      <w:r w:rsidRPr="00524CFF">
        <w:t>Undang</w:t>
      </w:r>
      <w:r w:rsidRPr="00524CFF">
        <w:rPr>
          <w:bCs/>
        </w:rPr>
        <w:t>-Undang Republik Indonesia Nomor 8 Tahun 1981 tentang Hukum Acara Pidana.</w:t>
      </w:r>
    </w:p>
    <w:p w14:paraId="516F3965" w14:textId="77777777" w:rsidR="00AC1A0C" w:rsidRPr="00524CFF" w:rsidRDefault="00AC1A0C" w:rsidP="0015064C">
      <w:pPr>
        <w:spacing w:after="0" w:line="240" w:lineRule="auto"/>
        <w:ind w:left="1004" w:hanging="720"/>
        <w:jc w:val="both"/>
      </w:pPr>
      <w:r w:rsidRPr="00524CFF">
        <w:t>Undang-Undang Republik Indonesia Nomor 39 Tahun 1999 tentang Hak Asasi Manusia.</w:t>
      </w:r>
    </w:p>
    <w:p w14:paraId="32F9C922" w14:textId="77777777" w:rsidR="00AC1A0C" w:rsidRPr="00524CFF" w:rsidRDefault="00AC1A0C" w:rsidP="0015064C">
      <w:pPr>
        <w:spacing w:after="0" w:line="240" w:lineRule="auto"/>
        <w:ind w:left="1004" w:hanging="720"/>
        <w:jc w:val="both"/>
      </w:pPr>
      <w:r w:rsidRPr="00524CFF">
        <w:t>Undang-Undang Republik Indonesia Nomor 48 Tahun 2009 tentang Kekuasaan Kehakiman.</w:t>
      </w:r>
    </w:p>
    <w:p w14:paraId="33A5F757" w14:textId="77777777" w:rsidR="00B27826" w:rsidRPr="00524CFF" w:rsidRDefault="00B27826" w:rsidP="0015064C">
      <w:pPr>
        <w:spacing w:after="0" w:line="240" w:lineRule="auto"/>
        <w:ind w:left="1004" w:hanging="720"/>
        <w:jc w:val="both"/>
      </w:pPr>
      <w:r w:rsidRPr="00524CFF">
        <w:lastRenderedPageBreak/>
        <w:t>Undang-Undang Republik Indonesia Nomor 23 Tahun 2002 tentang Perlindungan Anak.</w:t>
      </w:r>
    </w:p>
    <w:p w14:paraId="010EA438" w14:textId="77777777" w:rsidR="00B27826" w:rsidRPr="00524CFF" w:rsidRDefault="00B27826" w:rsidP="0015064C">
      <w:pPr>
        <w:spacing w:after="0" w:line="240" w:lineRule="auto"/>
        <w:ind w:left="1004" w:hanging="720"/>
        <w:jc w:val="both"/>
      </w:pPr>
      <w:r w:rsidRPr="00524CFF">
        <w:t>Undang-Undang Republik Indonesia Nomor 35 Tahun 2014 tentang Perubahan Atas Undang-Undang Nomor 23 Tahun 2002 tentang Perlindungan Anak.</w:t>
      </w:r>
    </w:p>
    <w:p w14:paraId="29BEA321" w14:textId="77777777" w:rsidR="00B27826" w:rsidRPr="00524CFF" w:rsidRDefault="00B27826" w:rsidP="0015064C">
      <w:pPr>
        <w:spacing w:after="0" w:line="240" w:lineRule="auto"/>
        <w:ind w:left="1004" w:hanging="720"/>
        <w:jc w:val="both"/>
      </w:pPr>
      <w:r w:rsidRPr="00524CFF">
        <w:t>Undang-Undang Republik Indonesia Nomor 12 Tahun 2022 tentang Tindak Pidana Kekerasan Seksual.</w:t>
      </w:r>
    </w:p>
    <w:p w14:paraId="165D8B55" w14:textId="241A73BF" w:rsidR="001116A8" w:rsidRPr="00524CFF" w:rsidRDefault="00B27826" w:rsidP="00524CFF">
      <w:pPr>
        <w:spacing w:after="0" w:line="240" w:lineRule="auto"/>
        <w:ind w:left="1004" w:hanging="720"/>
        <w:jc w:val="both"/>
        <w:rPr>
          <w:bCs/>
        </w:rPr>
      </w:pPr>
      <w:r w:rsidRPr="00524CFF">
        <w:t>Peraturan Pemerintah Pengganti</w:t>
      </w:r>
      <w:r w:rsidRPr="00524CFF">
        <w:rPr>
          <w:bCs/>
        </w:rPr>
        <w:t xml:space="preserve"> Undang-Undang Republik Indonesia Nomor 1 Tahun 2016 tentang Perubahan Kedua Atas Undang-Undang Republik Indonesia Nomor 23 Tahun 2002 tentang Perlindungan Anak.</w:t>
      </w:r>
    </w:p>
    <w:sectPr w:rsidR="001116A8" w:rsidRPr="00524CFF" w:rsidSect="00B27826">
      <w:type w:val="continuous"/>
      <w:pgSz w:w="11906" w:h="16838"/>
      <w:pgMar w:top="1418" w:right="1418" w:bottom="1418"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10248" w14:textId="77777777" w:rsidR="00336ED3" w:rsidRDefault="00336ED3">
      <w:pPr>
        <w:spacing w:after="0" w:line="240" w:lineRule="auto"/>
      </w:pPr>
      <w:r>
        <w:separator/>
      </w:r>
    </w:p>
  </w:endnote>
  <w:endnote w:type="continuationSeparator" w:id="0">
    <w:p w14:paraId="0968FDDB" w14:textId="77777777" w:rsidR="00336ED3" w:rsidRDefault="0033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sig w:usb0="00000000" w:usb1="00000000" w:usb2="00000000" w:usb3="00000000" w:csb0="00040001"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BAFE5" w14:textId="77777777" w:rsidR="002F4D3F" w:rsidRDefault="002F4D3F">
    <w:pPr>
      <w:pStyle w:val="Footer"/>
      <w:jc w:val="center"/>
    </w:pPr>
  </w:p>
  <w:p w14:paraId="0FC7CE85" w14:textId="77777777" w:rsidR="002F4D3F" w:rsidRDefault="002F4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2258A" w14:textId="77777777" w:rsidR="00336ED3" w:rsidRDefault="00336ED3">
      <w:pPr>
        <w:spacing w:after="0" w:line="240" w:lineRule="auto"/>
      </w:pPr>
      <w:r>
        <w:separator/>
      </w:r>
    </w:p>
  </w:footnote>
  <w:footnote w:type="continuationSeparator" w:id="0">
    <w:p w14:paraId="5A9D6AF1" w14:textId="77777777" w:rsidR="00336ED3" w:rsidRDefault="00336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11375"/>
    <w:multiLevelType w:val="hybridMultilevel"/>
    <w:tmpl w:val="845E9EEA"/>
    <w:lvl w:ilvl="0" w:tplc="0409000F">
      <w:start w:val="1"/>
      <w:numFmt w:val="decimal"/>
      <w:lvlText w:val="%1."/>
      <w:lvlJc w:val="left"/>
      <w:pPr>
        <w:ind w:left="1756" w:hanging="360"/>
      </w:pPr>
      <w:rPr>
        <w:rFonts w:hint="default"/>
      </w:r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1" w15:restartNumberingAfterBreak="0">
    <w:nsid w:val="1B4901C4"/>
    <w:multiLevelType w:val="hybridMultilevel"/>
    <w:tmpl w:val="DDD4AFF4"/>
    <w:lvl w:ilvl="0" w:tplc="88CCA18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312453"/>
    <w:multiLevelType w:val="hybridMultilevel"/>
    <w:tmpl w:val="DD06D550"/>
    <w:lvl w:ilvl="0" w:tplc="50FAD7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61F9C"/>
    <w:multiLevelType w:val="hybridMultilevel"/>
    <w:tmpl w:val="8BFA5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A31C2"/>
    <w:multiLevelType w:val="hybridMultilevel"/>
    <w:tmpl w:val="B0F07A7E"/>
    <w:lvl w:ilvl="0" w:tplc="B7607D1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052E1"/>
    <w:multiLevelType w:val="hybridMultilevel"/>
    <w:tmpl w:val="FBDE377E"/>
    <w:lvl w:ilvl="0" w:tplc="5C6E4C1A">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86E63"/>
    <w:multiLevelType w:val="hybridMultilevel"/>
    <w:tmpl w:val="E81AE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F2D91"/>
    <w:multiLevelType w:val="hybridMultilevel"/>
    <w:tmpl w:val="9EBADF56"/>
    <w:lvl w:ilvl="0" w:tplc="69EC1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D04B3"/>
    <w:multiLevelType w:val="hybridMultilevel"/>
    <w:tmpl w:val="DC182214"/>
    <w:lvl w:ilvl="0" w:tplc="A5BE13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588A"/>
    <w:multiLevelType w:val="hybridMultilevel"/>
    <w:tmpl w:val="1E10C506"/>
    <w:lvl w:ilvl="0" w:tplc="195C4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1A2A75"/>
    <w:multiLevelType w:val="hybridMultilevel"/>
    <w:tmpl w:val="6EF89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B38AE"/>
    <w:multiLevelType w:val="hybridMultilevel"/>
    <w:tmpl w:val="08144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E1380"/>
    <w:multiLevelType w:val="hybridMultilevel"/>
    <w:tmpl w:val="8BB4E85C"/>
    <w:lvl w:ilvl="0" w:tplc="BD3C17C8">
      <w:start w:val="1"/>
      <w:numFmt w:val="upperLetter"/>
      <w:lvlText w:val="%1."/>
      <w:lvlJc w:val="left"/>
      <w:pPr>
        <w:ind w:left="600" w:hanging="360"/>
      </w:pPr>
      <w:rPr>
        <w:rFonts w:hint="default"/>
        <w:b/>
        <w:bCs/>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577132672">
    <w:abstractNumId w:val="8"/>
  </w:num>
  <w:num w:numId="2" w16cid:durableId="2135631815">
    <w:abstractNumId w:val="6"/>
  </w:num>
  <w:num w:numId="3" w16cid:durableId="749304419">
    <w:abstractNumId w:val="5"/>
  </w:num>
  <w:num w:numId="4" w16cid:durableId="2085715746">
    <w:abstractNumId w:val="3"/>
  </w:num>
  <w:num w:numId="5" w16cid:durableId="504709721">
    <w:abstractNumId w:val="4"/>
  </w:num>
  <w:num w:numId="6" w16cid:durableId="43019522">
    <w:abstractNumId w:val="10"/>
  </w:num>
  <w:num w:numId="7" w16cid:durableId="1150556161">
    <w:abstractNumId w:val="7"/>
  </w:num>
  <w:num w:numId="8" w16cid:durableId="213930621">
    <w:abstractNumId w:val="11"/>
  </w:num>
  <w:num w:numId="9" w16cid:durableId="1403869292">
    <w:abstractNumId w:val="9"/>
  </w:num>
  <w:num w:numId="10" w16cid:durableId="1977637861">
    <w:abstractNumId w:val="0"/>
  </w:num>
  <w:num w:numId="11" w16cid:durableId="677586127">
    <w:abstractNumId w:val="2"/>
  </w:num>
  <w:num w:numId="12" w16cid:durableId="1400862760">
    <w:abstractNumId w:val="12"/>
  </w:num>
  <w:num w:numId="13" w16cid:durableId="113995295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44"/>
    <w:rsid w:val="00003DE8"/>
    <w:rsid w:val="0002009C"/>
    <w:rsid w:val="00025EE4"/>
    <w:rsid w:val="00030D05"/>
    <w:rsid w:val="00031323"/>
    <w:rsid w:val="00034163"/>
    <w:rsid w:val="000344B1"/>
    <w:rsid w:val="0004203D"/>
    <w:rsid w:val="000550AF"/>
    <w:rsid w:val="00055D26"/>
    <w:rsid w:val="00074D3A"/>
    <w:rsid w:val="0009348E"/>
    <w:rsid w:val="000B2D37"/>
    <w:rsid w:val="000F0CAA"/>
    <w:rsid w:val="000F5F8A"/>
    <w:rsid w:val="000F799A"/>
    <w:rsid w:val="00104142"/>
    <w:rsid w:val="001116A8"/>
    <w:rsid w:val="00111E0F"/>
    <w:rsid w:val="001305FA"/>
    <w:rsid w:val="0015064C"/>
    <w:rsid w:val="0015714E"/>
    <w:rsid w:val="0016286B"/>
    <w:rsid w:val="00172617"/>
    <w:rsid w:val="001814CB"/>
    <w:rsid w:val="00184712"/>
    <w:rsid w:val="00191DC8"/>
    <w:rsid w:val="00195291"/>
    <w:rsid w:val="001952D8"/>
    <w:rsid w:val="00197857"/>
    <w:rsid w:val="001A03B0"/>
    <w:rsid w:val="001A2C1C"/>
    <w:rsid w:val="001B306C"/>
    <w:rsid w:val="001D142D"/>
    <w:rsid w:val="001F0482"/>
    <w:rsid w:val="00205959"/>
    <w:rsid w:val="0023027B"/>
    <w:rsid w:val="002362F7"/>
    <w:rsid w:val="00240299"/>
    <w:rsid w:val="00242F06"/>
    <w:rsid w:val="00243585"/>
    <w:rsid w:val="00250010"/>
    <w:rsid w:val="00253550"/>
    <w:rsid w:val="002568A1"/>
    <w:rsid w:val="002613AF"/>
    <w:rsid w:val="00264130"/>
    <w:rsid w:val="00270F32"/>
    <w:rsid w:val="00284BCC"/>
    <w:rsid w:val="002A7206"/>
    <w:rsid w:val="002B59CE"/>
    <w:rsid w:val="002B71A2"/>
    <w:rsid w:val="002F30A1"/>
    <w:rsid w:val="002F387B"/>
    <w:rsid w:val="002F4D3F"/>
    <w:rsid w:val="002F7691"/>
    <w:rsid w:val="00333F8E"/>
    <w:rsid w:val="00336ED3"/>
    <w:rsid w:val="003517FB"/>
    <w:rsid w:val="003627A1"/>
    <w:rsid w:val="00372664"/>
    <w:rsid w:val="00374CBB"/>
    <w:rsid w:val="003812E5"/>
    <w:rsid w:val="00386661"/>
    <w:rsid w:val="00395ECD"/>
    <w:rsid w:val="003A60DE"/>
    <w:rsid w:val="003E5E26"/>
    <w:rsid w:val="003F619D"/>
    <w:rsid w:val="00414A2D"/>
    <w:rsid w:val="00422DEA"/>
    <w:rsid w:val="0042521A"/>
    <w:rsid w:val="0043080E"/>
    <w:rsid w:val="00432BBC"/>
    <w:rsid w:val="00440818"/>
    <w:rsid w:val="00454C13"/>
    <w:rsid w:val="004621E7"/>
    <w:rsid w:val="00472263"/>
    <w:rsid w:val="00474606"/>
    <w:rsid w:val="004B2F52"/>
    <w:rsid w:val="004C6C02"/>
    <w:rsid w:val="004E2919"/>
    <w:rsid w:val="00512C02"/>
    <w:rsid w:val="00522B36"/>
    <w:rsid w:val="00524CFF"/>
    <w:rsid w:val="0052539D"/>
    <w:rsid w:val="005378BD"/>
    <w:rsid w:val="00546679"/>
    <w:rsid w:val="00563219"/>
    <w:rsid w:val="00574515"/>
    <w:rsid w:val="00577627"/>
    <w:rsid w:val="005A3742"/>
    <w:rsid w:val="005A5C8E"/>
    <w:rsid w:val="005D12FB"/>
    <w:rsid w:val="005D239B"/>
    <w:rsid w:val="005E3F71"/>
    <w:rsid w:val="006022E8"/>
    <w:rsid w:val="00602D6B"/>
    <w:rsid w:val="0060516E"/>
    <w:rsid w:val="006141D0"/>
    <w:rsid w:val="00630AFE"/>
    <w:rsid w:val="00630E87"/>
    <w:rsid w:val="00631139"/>
    <w:rsid w:val="006466FD"/>
    <w:rsid w:val="00651293"/>
    <w:rsid w:val="00663C49"/>
    <w:rsid w:val="006665CE"/>
    <w:rsid w:val="006A2136"/>
    <w:rsid w:val="006B42CC"/>
    <w:rsid w:val="006B4329"/>
    <w:rsid w:val="006D3F95"/>
    <w:rsid w:val="006E79E9"/>
    <w:rsid w:val="006F1615"/>
    <w:rsid w:val="00703B21"/>
    <w:rsid w:val="00710D92"/>
    <w:rsid w:val="00726FA8"/>
    <w:rsid w:val="00733EB3"/>
    <w:rsid w:val="00736CC9"/>
    <w:rsid w:val="00755D86"/>
    <w:rsid w:val="00762247"/>
    <w:rsid w:val="00783A83"/>
    <w:rsid w:val="007B5A97"/>
    <w:rsid w:val="007D6588"/>
    <w:rsid w:val="007E0415"/>
    <w:rsid w:val="00812671"/>
    <w:rsid w:val="008153A0"/>
    <w:rsid w:val="00821B16"/>
    <w:rsid w:val="00832A0A"/>
    <w:rsid w:val="00864DBC"/>
    <w:rsid w:val="00874D04"/>
    <w:rsid w:val="008810D3"/>
    <w:rsid w:val="0088505C"/>
    <w:rsid w:val="008921A5"/>
    <w:rsid w:val="008C0A11"/>
    <w:rsid w:val="008C65A1"/>
    <w:rsid w:val="008C7F53"/>
    <w:rsid w:val="008D4BA6"/>
    <w:rsid w:val="008D6088"/>
    <w:rsid w:val="00900144"/>
    <w:rsid w:val="009136E9"/>
    <w:rsid w:val="00931CBE"/>
    <w:rsid w:val="00937733"/>
    <w:rsid w:val="00964DDA"/>
    <w:rsid w:val="00965192"/>
    <w:rsid w:val="00972839"/>
    <w:rsid w:val="00997FEA"/>
    <w:rsid w:val="009B6363"/>
    <w:rsid w:val="009D4E53"/>
    <w:rsid w:val="009E42BF"/>
    <w:rsid w:val="009E6488"/>
    <w:rsid w:val="009E7DC3"/>
    <w:rsid w:val="009F1851"/>
    <w:rsid w:val="009F427E"/>
    <w:rsid w:val="009F6E09"/>
    <w:rsid w:val="00A03C6C"/>
    <w:rsid w:val="00A352A2"/>
    <w:rsid w:val="00A43067"/>
    <w:rsid w:val="00A45E24"/>
    <w:rsid w:val="00A46BAA"/>
    <w:rsid w:val="00A52568"/>
    <w:rsid w:val="00A7404C"/>
    <w:rsid w:val="00A95F9F"/>
    <w:rsid w:val="00AB485F"/>
    <w:rsid w:val="00AB6A36"/>
    <w:rsid w:val="00AC1A0C"/>
    <w:rsid w:val="00AD5E0B"/>
    <w:rsid w:val="00AF6A53"/>
    <w:rsid w:val="00B27826"/>
    <w:rsid w:val="00B32B4D"/>
    <w:rsid w:val="00B35939"/>
    <w:rsid w:val="00B40393"/>
    <w:rsid w:val="00B60A14"/>
    <w:rsid w:val="00B859F0"/>
    <w:rsid w:val="00B96C4F"/>
    <w:rsid w:val="00BA1FF8"/>
    <w:rsid w:val="00BA5D86"/>
    <w:rsid w:val="00BB526B"/>
    <w:rsid w:val="00BF0E78"/>
    <w:rsid w:val="00C11DF2"/>
    <w:rsid w:val="00C13BB6"/>
    <w:rsid w:val="00C522EF"/>
    <w:rsid w:val="00C568EB"/>
    <w:rsid w:val="00C61069"/>
    <w:rsid w:val="00C671B3"/>
    <w:rsid w:val="00C76BFE"/>
    <w:rsid w:val="00C9054C"/>
    <w:rsid w:val="00C9424B"/>
    <w:rsid w:val="00CD2BC7"/>
    <w:rsid w:val="00CD4A4D"/>
    <w:rsid w:val="00CF2654"/>
    <w:rsid w:val="00D056ED"/>
    <w:rsid w:val="00D129AE"/>
    <w:rsid w:val="00D15E65"/>
    <w:rsid w:val="00D25A93"/>
    <w:rsid w:val="00D26AFD"/>
    <w:rsid w:val="00D34A8E"/>
    <w:rsid w:val="00D45ABE"/>
    <w:rsid w:val="00D47A3E"/>
    <w:rsid w:val="00D52A91"/>
    <w:rsid w:val="00D54276"/>
    <w:rsid w:val="00D6283E"/>
    <w:rsid w:val="00D67F46"/>
    <w:rsid w:val="00D82C36"/>
    <w:rsid w:val="00D976F8"/>
    <w:rsid w:val="00DA0630"/>
    <w:rsid w:val="00DA1C92"/>
    <w:rsid w:val="00DA5BC5"/>
    <w:rsid w:val="00DB384F"/>
    <w:rsid w:val="00DC35F5"/>
    <w:rsid w:val="00DC38F0"/>
    <w:rsid w:val="00DC4511"/>
    <w:rsid w:val="00DF1E8A"/>
    <w:rsid w:val="00DF39C9"/>
    <w:rsid w:val="00E02B5D"/>
    <w:rsid w:val="00E1305D"/>
    <w:rsid w:val="00E130A3"/>
    <w:rsid w:val="00E1567F"/>
    <w:rsid w:val="00E20B46"/>
    <w:rsid w:val="00E22F47"/>
    <w:rsid w:val="00E233D3"/>
    <w:rsid w:val="00E32ED3"/>
    <w:rsid w:val="00E567B2"/>
    <w:rsid w:val="00E56D3B"/>
    <w:rsid w:val="00EA6387"/>
    <w:rsid w:val="00EC3B2C"/>
    <w:rsid w:val="00ED0972"/>
    <w:rsid w:val="00ED7708"/>
    <w:rsid w:val="00ED7A0D"/>
    <w:rsid w:val="00F00506"/>
    <w:rsid w:val="00F116CD"/>
    <w:rsid w:val="00F245FB"/>
    <w:rsid w:val="00F76F5D"/>
    <w:rsid w:val="00FA3D0F"/>
    <w:rsid w:val="00FB6F7E"/>
    <w:rsid w:val="00FD1106"/>
    <w:rsid w:val="00FE04E7"/>
    <w:rsid w:val="00FE31CF"/>
    <w:rsid w:val="00FF1D27"/>
    <w:rsid w:val="00FF661A"/>
    <w:rsid w:val="05661F2C"/>
    <w:rsid w:val="06637E5B"/>
    <w:rsid w:val="0A49099D"/>
    <w:rsid w:val="0B504C7E"/>
    <w:rsid w:val="0E446B23"/>
    <w:rsid w:val="124B4538"/>
    <w:rsid w:val="13C601F3"/>
    <w:rsid w:val="149355F6"/>
    <w:rsid w:val="15A320E9"/>
    <w:rsid w:val="16D407BD"/>
    <w:rsid w:val="1A7F4F51"/>
    <w:rsid w:val="1B6F2B35"/>
    <w:rsid w:val="1B776583"/>
    <w:rsid w:val="1C412414"/>
    <w:rsid w:val="1D6C0B33"/>
    <w:rsid w:val="1ED773C8"/>
    <w:rsid w:val="1EE17172"/>
    <w:rsid w:val="1FEB5ACE"/>
    <w:rsid w:val="21CD20DD"/>
    <w:rsid w:val="25897CDC"/>
    <w:rsid w:val="28810E55"/>
    <w:rsid w:val="293F2799"/>
    <w:rsid w:val="2AC76D2E"/>
    <w:rsid w:val="2B2A4CF3"/>
    <w:rsid w:val="2D271113"/>
    <w:rsid w:val="2D280C61"/>
    <w:rsid w:val="2DE8474E"/>
    <w:rsid w:val="2FC77D42"/>
    <w:rsid w:val="304F6348"/>
    <w:rsid w:val="33956BB0"/>
    <w:rsid w:val="33CB0B5A"/>
    <w:rsid w:val="33E82148"/>
    <w:rsid w:val="348D2719"/>
    <w:rsid w:val="34A6737E"/>
    <w:rsid w:val="35395F0E"/>
    <w:rsid w:val="3683727A"/>
    <w:rsid w:val="380F5436"/>
    <w:rsid w:val="38231CF3"/>
    <w:rsid w:val="386B4F75"/>
    <w:rsid w:val="3D3C42ED"/>
    <w:rsid w:val="3E383F0D"/>
    <w:rsid w:val="4085602C"/>
    <w:rsid w:val="40CF52DE"/>
    <w:rsid w:val="416771A1"/>
    <w:rsid w:val="4177489B"/>
    <w:rsid w:val="42DD7FD3"/>
    <w:rsid w:val="45F04B22"/>
    <w:rsid w:val="48F869BB"/>
    <w:rsid w:val="49663E20"/>
    <w:rsid w:val="4B25118F"/>
    <w:rsid w:val="4B3A5DDB"/>
    <w:rsid w:val="4C883A36"/>
    <w:rsid w:val="4DB67580"/>
    <w:rsid w:val="4DC45859"/>
    <w:rsid w:val="506123BF"/>
    <w:rsid w:val="533506F8"/>
    <w:rsid w:val="54C0287A"/>
    <w:rsid w:val="54F110CA"/>
    <w:rsid w:val="58DC7CDD"/>
    <w:rsid w:val="598C7492"/>
    <w:rsid w:val="5DEA340A"/>
    <w:rsid w:val="60683DCB"/>
    <w:rsid w:val="61E3210D"/>
    <w:rsid w:val="624875B7"/>
    <w:rsid w:val="629F7ED9"/>
    <w:rsid w:val="62A33838"/>
    <w:rsid w:val="65785D61"/>
    <w:rsid w:val="6B3C1FCC"/>
    <w:rsid w:val="6C956B59"/>
    <w:rsid w:val="6E364517"/>
    <w:rsid w:val="740B7E5B"/>
    <w:rsid w:val="74355762"/>
    <w:rsid w:val="753A1DB4"/>
    <w:rsid w:val="77DF2B45"/>
    <w:rsid w:val="793A2885"/>
    <w:rsid w:val="7CCC23FF"/>
    <w:rsid w:val="7D0B3BEB"/>
    <w:rsid w:val="7F5C1B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66D05B"/>
  <w15:chartTrackingRefBased/>
  <w15:docId w15:val="{8A62F06D-54FF-44D2-9437-85CBFA21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napToGrid w:val="0"/>
    </w:pPr>
    <w:rPr>
      <w:sz w:val="18"/>
      <w:szCs w:val="18"/>
      <w:lang w:val="en-US" w:eastAsia="zh-CN"/>
    </w:rPr>
  </w:style>
  <w:style w:type="character" w:customStyle="1" w:styleId="FootnoteTextChar">
    <w:name w:val="Footnote Text Char"/>
    <w:link w:val="FootnoteText"/>
    <w:uiPriority w:val="99"/>
    <w:qFormat/>
    <w:rPr>
      <w:rFonts w:ascii="Calibri" w:eastAsia="Times New Roman" w:hAnsi="Calibri" w:cs="Times New Roman"/>
      <w:sz w:val="18"/>
      <w:szCs w:val="18"/>
      <w:lang w:val="en-US" w:eastAsia="zh-C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character" w:styleId="Hyperlink">
    <w:name w:val="Hyperlink"/>
    <w:uiPriority w:val="99"/>
    <w:unhideWhenUsed/>
    <w:qFormat/>
    <w:rPr>
      <w:color w:val="0000FF"/>
      <w:u w:val="single"/>
    </w:rPr>
  </w:style>
  <w:style w:type="paragraph" w:styleId="NormalWeb">
    <w:name w:val="Normal (Web)"/>
    <w:uiPriority w:val="99"/>
    <w:unhideWhenUsed/>
    <w:pPr>
      <w:spacing w:before="100" w:beforeAutospacing="1" w:after="100" w:afterAutospacing="1"/>
    </w:pPr>
    <w:rPr>
      <w:sz w:val="24"/>
      <w:szCs w:val="24"/>
      <w:lang w:val="en-US" w:eastAsia="zh-CN"/>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awal Char,List Paragraph2 Char,UGEX'Z Char,PARAGRAPH Char,Body of text Char,List Paragraph1 Char,Colorful List - Accent 11 Char,HEADING 1 Char,Medium Grid 1 - Accent 21 Char,Body of text+1 Char,Body of text+2 Char,Body of text+3 Char"/>
    <w:link w:val="ListParagraph"/>
    <w:uiPriority w:val="34"/>
    <w:qFormat/>
    <w:locked/>
    <w:rPr>
      <w:rFonts w:ascii="Calibri" w:eastAsia="Times New Roman" w:hAnsi="Calibri" w:cs="Times New Roman"/>
    </w:rPr>
  </w:style>
  <w:style w:type="paragraph" w:styleId="ListParagraph">
    <w:name w:val="List Paragraph"/>
    <w:aliases w:val="awal,List Paragraph2,UGEX'Z,PARAGRAPH,Body of text,List Paragraph1,Colorful List - Accent 11,HEADING 1,Medium Grid 1 - Accent 21,Body of text+1,Body of text+2,Body of text+3,List Paragraph11,soal jawab,Body of textCxSp,Body Text Char1"/>
    <w:basedOn w:val="Normal"/>
    <w:link w:val="ListParagraphChar"/>
    <w:uiPriority w:val="34"/>
    <w:qFormat/>
    <w:pPr>
      <w:ind w:left="720"/>
      <w:contextualSpacing/>
    </w:pPr>
    <w:rPr>
      <w:sz w:val="20"/>
      <w:szCs w:val="20"/>
    </w:rPr>
  </w:style>
  <w:style w:type="paragraph" w:styleId="NoSpacing">
    <w:name w:val="No Spacing"/>
    <w:qFormat/>
    <w:rsid w:val="0088505C"/>
    <w:rPr>
      <w:rFonts w:ascii="Calibri" w:eastAsia="Calibri" w:hAnsi="Calibri"/>
      <w:sz w:val="22"/>
      <w:szCs w:val="22"/>
      <w:lang w:val="en-US" w:eastAsia="en-US"/>
    </w:rPr>
  </w:style>
  <w:style w:type="paragraph" w:customStyle="1" w:styleId="Default">
    <w:name w:val="Default"/>
    <w:qFormat/>
    <w:rsid w:val="00386661"/>
    <w:pPr>
      <w:autoSpaceDE w:val="0"/>
      <w:autoSpaceDN w:val="0"/>
      <w:adjustRightInd w:val="0"/>
    </w:pPr>
    <w:rPr>
      <w:rFonts w:eastAsia="DengXian"/>
      <w:color w:val="000000"/>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Deaf Wahyuni Ramadhani</cp:lastModifiedBy>
  <cp:revision>3</cp:revision>
  <cp:lastPrinted>2024-08-30T08:35:00Z</cp:lastPrinted>
  <dcterms:created xsi:type="dcterms:W3CDTF">2024-09-03T21:42:00Z</dcterms:created>
  <dcterms:modified xsi:type="dcterms:W3CDTF">2024-09-03T21:47:00Z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