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D8E" w:rsidRPr="008935BD" w:rsidRDefault="005D3D8E" w:rsidP="005D3D8E">
      <w:pPr>
        <w:jc w:val="center"/>
        <w:rPr>
          <w:rFonts w:ascii="Times New Roman" w:hAnsi="Times New Roman"/>
          <w:b/>
          <w:sz w:val="24"/>
          <w:szCs w:val="24"/>
        </w:rPr>
      </w:pPr>
      <w:r w:rsidRPr="008935BD">
        <w:rPr>
          <w:rFonts w:ascii="Times New Roman" w:hAnsi="Times New Roman"/>
          <w:b/>
          <w:sz w:val="24"/>
          <w:szCs w:val="24"/>
        </w:rPr>
        <w:t>THE SECOND YEAR STUDENTS’ LISTENING ABILITY TO COMPREHEND SHORT DIALOGUE AT ENGLISH DEPARTMENT OF BUNG HATTA UNIVERSITY</w:t>
      </w:r>
    </w:p>
    <w:p w:rsidR="005D3D8E" w:rsidRDefault="005D3D8E" w:rsidP="005D3D8E">
      <w:pPr>
        <w:jc w:val="center"/>
        <w:rPr>
          <w:rFonts w:ascii="Times New Roman" w:eastAsia="Times New Roman" w:hAnsi="Times New Roman" w:cs="Times New Roman"/>
          <w:b/>
          <w:sz w:val="24"/>
          <w:szCs w:val="24"/>
        </w:rPr>
      </w:pPr>
    </w:p>
    <w:p w:rsidR="005D3D8E" w:rsidRPr="006B3BDE" w:rsidRDefault="005D3D8E" w:rsidP="005D3D8E">
      <w:pPr>
        <w:jc w:val="center"/>
        <w:rPr>
          <w:rFonts w:ascii="Times New Roman" w:hAnsi="Times New Roman"/>
          <w:b/>
          <w:lang w:val="en-US"/>
        </w:rPr>
      </w:pPr>
      <w:proofErr w:type="spellStart"/>
      <w:r>
        <w:rPr>
          <w:rFonts w:ascii="Times New Roman" w:hAnsi="Times New Roman"/>
          <w:b/>
          <w:lang w:val="en-US"/>
        </w:rPr>
        <w:t>Rahmah</w:t>
      </w:r>
      <w:proofErr w:type="spellEnd"/>
      <w:r w:rsidR="00480F6B">
        <w:rPr>
          <w:rFonts w:ascii="Times New Roman" w:hAnsi="Times New Roman"/>
          <w:b/>
          <w:lang w:val="en-US"/>
        </w:rPr>
        <w:t xml:space="preserve"> </w:t>
      </w:r>
      <w:proofErr w:type="spellStart"/>
      <w:r>
        <w:rPr>
          <w:rFonts w:ascii="Times New Roman" w:hAnsi="Times New Roman"/>
          <w:b/>
          <w:lang w:val="en-US"/>
        </w:rPr>
        <w:t>Fatimatuzzahra</w:t>
      </w:r>
      <w:proofErr w:type="spellEnd"/>
      <w:r w:rsidRPr="00C94B41">
        <w:rPr>
          <w:rFonts w:ascii="Times New Roman" w:hAnsi="Times New Roman"/>
          <w:b/>
          <w:vertAlign w:val="superscript"/>
          <w:lang w:val="id-ID"/>
        </w:rPr>
        <w:t>1</w:t>
      </w:r>
      <w:r w:rsidRPr="00C94B41">
        <w:rPr>
          <w:rFonts w:ascii="Times New Roman" w:hAnsi="Times New Roman"/>
          <w:b/>
          <w:lang w:val="id-ID"/>
        </w:rPr>
        <w:t>, Joni Alfino</w:t>
      </w:r>
      <w:r>
        <w:rPr>
          <w:rFonts w:ascii="Times New Roman" w:hAnsi="Times New Roman"/>
          <w:b/>
          <w:vertAlign w:val="superscript"/>
          <w:lang w:val="en-US"/>
        </w:rPr>
        <w:t>2</w:t>
      </w:r>
      <w:r>
        <w:rPr>
          <w:rFonts w:ascii="Times New Roman" w:hAnsi="Times New Roman"/>
          <w:b/>
          <w:lang w:val="en-US"/>
        </w:rPr>
        <w:t>.</w:t>
      </w:r>
    </w:p>
    <w:p w:rsidR="005A66A6" w:rsidRDefault="005A66A6" w:rsidP="005D3D8E">
      <w:pPr>
        <w:jc w:val="center"/>
        <w:rPr>
          <w:rFonts w:ascii="Times New Roman" w:hAnsi="Times New Roman"/>
          <w:b/>
          <w:lang w:val="en-US"/>
        </w:rPr>
      </w:pPr>
      <w:r>
        <w:rPr>
          <w:rFonts w:ascii="Times New Roman" w:hAnsi="Times New Roman"/>
          <w:b/>
          <w:lang w:val="en-US"/>
        </w:rPr>
        <w:t xml:space="preserve">English Department, </w:t>
      </w:r>
      <w:proofErr w:type="gramStart"/>
      <w:r>
        <w:rPr>
          <w:rFonts w:ascii="Times New Roman" w:hAnsi="Times New Roman"/>
          <w:b/>
          <w:lang w:val="en-US"/>
        </w:rPr>
        <w:t>The</w:t>
      </w:r>
      <w:proofErr w:type="gramEnd"/>
      <w:r>
        <w:rPr>
          <w:rFonts w:ascii="Times New Roman" w:hAnsi="Times New Roman"/>
          <w:b/>
          <w:lang w:val="en-US"/>
        </w:rPr>
        <w:t xml:space="preserve"> Faculty of Teacher Training and Education, Bung </w:t>
      </w:r>
      <w:proofErr w:type="spellStart"/>
      <w:r>
        <w:rPr>
          <w:rFonts w:ascii="Times New Roman" w:hAnsi="Times New Roman"/>
          <w:b/>
          <w:lang w:val="en-US"/>
        </w:rPr>
        <w:t>Hatta</w:t>
      </w:r>
      <w:proofErr w:type="spellEnd"/>
      <w:r>
        <w:rPr>
          <w:rFonts w:ascii="Times New Roman" w:hAnsi="Times New Roman"/>
          <w:b/>
          <w:lang w:val="en-US"/>
        </w:rPr>
        <w:t xml:space="preserve"> University</w:t>
      </w:r>
    </w:p>
    <w:p w:rsidR="005D3D8E" w:rsidRPr="00A931AB" w:rsidRDefault="005D3D8E" w:rsidP="005D3D8E">
      <w:pPr>
        <w:jc w:val="center"/>
        <w:rPr>
          <w:rStyle w:val="Hyperlink"/>
          <w:rFonts w:ascii="Times New Roman" w:hAnsi="Times New Roman" w:cs="Times New Roman"/>
          <w:sz w:val="20"/>
          <w:szCs w:val="20"/>
          <w:lang w:val="en-US"/>
        </w:rPr>
      </w:pPr>
      <w:r w:rsidRPr="00A931AB">
        <w:rPr>
          <w:rFonts w:ascii="Times New Roman" w:hAnsi="Times New Roman" w:cs="Times New Roman"/>
          <w:sz w:val="20"/>
          <w:szCs w:val="20"/>
          <w:lang w:val="id-ID"/>
        </w:rPr>
        <w:t xml:space="preserve">Email: </w:t>
      </w:r>
      <w:r w:rsidR="0075465E" w:rsidRPr="00A931AB">
        <w:rPr>
          <w:rFonts w:ascii="Times New Roman" w:hAnsi="Times New Roman" w:cs="Times New Roman"/>
          <w:sz w:val="20"/>
          <w:szCs w:val="20"/>
        </w:rPr>
        <w:fldChar w:fldCharType="begin"/>
      </w:r>
      <w:r w:rsidR="0075465E" w:rsidRPr="00A931AB">
        <w:rPr>
          <w:rFonts w:ascii="Times New Roman" w:hAnsi="Times New Roman" w:cs="Times New Roman"/>
          <w:sz w:val="20"/>
          <w:szCs w:val="20"/>
        </w:rPr>
        <w:instrText>HYPERLINK "mailto:rahmahfatimatuzzahra24@gmail.com"</w:instrText>
      </w:r>
      <w:r w:rsidR="0075465E" w:rsidRPr="00A931AB">
        <w:rPr>
          <w:rFonts w:ascii="Times New Roman" w:hAnsi="Times New Roman" w:cs="Times New Roman"/>
          <w:sz w:val="20"/>
          <w:szCs w:val="20"/>
        </w:rPr>
        <w:fldChar w:fldCharType="separate"/>
      </w:r>
      <w:r w:rsidRPr="00A931AB">
        <w:rPr>
          <w:rStyle w:val="Hyperlink"/>
          <w:rFonts w:ascii="Times New Roman" w:hAnsi="Times New Roman" w:cs="Times New Roman"/>
          <w:sz w:val="20"/>
          <w:szCs w:val="20"/>
          <w:lang w:val="en-US"/>
        </w:rPr>
        <w:t>rahmahfatimatuzzahra24</w:t>
      </w:r>
      <w:r w:rsidRPr="00A931AB">
        <w:rPr>
          <w:rStyle w:val="Hyperlink"/>
          <w:rFonts w:ascii="Times New Roman" w:hAnsi="Times New Roman" w:cs="Times New Roman"/>
          <w:sz w:val="20"/>
          <w:szCs w:val="20"/>
          <w:lang w:val="id-ID"/>
        </w:rPr>
        <w:t>@gmail.com</w:t>
      </w:r>
      <w:r w:rsidR="0075465E" w:rsidRPr="00A931AB">
        <w:rPr>
          <w:rFonts w:ascii="Times New Roman" w:hAnsi="Times New Roman" w:cs="Times New Roman"/>
          <w:sz w:val="20"/>
          <w:szCs w:val="20"/>
        </w:rPr>
        <w:fldChar w:fldCharType="end"/>
      </w:r>
      <w:r w:rsidRPr="00A931AB">
        <w:rPr>
          <w:rStyle w:val="Hyperlink"/>
          <w:rFonts w:ascii="Times New Roman" w:hAnsi="Times New Roman" w:cs="Times New Roman"/>
          <w:b/>
          <w:sz w:val="20"/>
          <w:szCs w:val="20"/>
          <w:lang w:val="id-ID"/>
        </w:rPr>
        <w:t>,</w:t>
      </w:r>
      <w:hyperlink r:id="rId4" w:history="1">
        <w:r w:rsidRPr="00A931AB">
          <w:rPr>
            <w:rStyle w:val="Hyperlink"/>
            <w:rFonts w:ascii="Times New Roman" w:hAnsi="Times New Roman" w:cs="Times New Roman"/>
            <w:sz w:val="20"/>
            <w:szCs w:val="20"/>
            <w:lang w:val="id-ID"/>
          </w:rPr>
          <w:t>joni.alfino@bunghatta.ac.id</w:t>
        </w:r>
      </w:hyperlink>
    </w:p>
    <w:p w:rsidR="005D3D8E" w:rsidRPr="005D3D8E" w:rsidRDefault="005D3D8E" w:rsidP="005D3D8E">
      <w:pPr>
        <w:jc w:val="center"/>
        <w:rPr>
          <w:rFonts w:ascii="Times New Roman" w:eastAsia="Times New Roman" w:hAnsi="Times New Roman" w:cs="Times New Roman"/>
          <w:b/>
          <w:sz w:val="24"/>
          <w:szCs w:val="24"/>
          <w:lang w:val="en-US"/>
        </w:rPr>
      </w:pPr>
    </w:p>
    <w:p w:rsidR="005D3D8E" w:rsidRDefault="005D3D8E" w:rsidP="005D3D8E">
      <w:pPr>
        <w:jc w:val="both"/>
        <w:rPr>
          <w:rFonts w:ascii="Times New Roman" w:hAnsi="Times New Roman"/>
          <w:b/>
          <w:lang w:val="en-US"/>
        </w:rPr>
      </w:pPr>
    </w:p>
    <w:p w:rsidR="005D3D8E" w:rsidRDefault="005D3D8E" w:rsidP="005D3D8E">
      <w:pPr>
        <w:jc w:val="both"/>
        <w:rPr>
          <w:rFonts w:ascii="Times New Roman" w:hAnsi="Times New Roman"/>
          <w:b/>
          <w:lang w:val="en-US"/>
        </w:rPr>
        <w:sectPr w:rsidR="005D3D8E" w:rsidSect="005D3D8E">
          <w:pgSz w:w="11909" w:h="16834" w:code="9"/>
          <w:pgMar w:top="873" w:right="873" w:bottom="873" w:left="873" w:header="720" w:footer="720" w:gutter="0"/>
          <w:pgNumType w:start="1"/>
          <w:cols w:space="569"/>
        </w:sectPr>
      </w:pPr>
    </w:p>
    <w:p w:rsidR="005D3D8E" w:rsidRPr="00A931AB" w:rsidRDefault="005D3D8E" w:rsidP="00A931AB">
      <w:pPr>
        <w:jc w:val="both"/>
        <w:rPr>
          <w:rFonts w:ascii="Times New Roman" w:hAnsi="Times New Roman"/>
          <w:b/>
          <w:lang w:val="id-ID"/>
        </w:rPr>
      </w:pPr>
      <w:r w:rsidRPr="00A931AB">
        <w:rPr>
          <w:rFonts w:ascii="Times New Roman" w:hAnsi="Times New Roman"/>
          <w:b/>
          <w:lang w:val="id-ID"/>
        </w:rPr>
        <w:lastRenderedPageBreak/>
        <w:t>INTRODUCTION</w:t>
      </w:r>
    </w:p>
    <w:p w:rsidR="005D3D8E" w:rsidRPr="00A931AB" w:rsidRDefault="005D3D8E" w:rsidP="00A931AB">
      <w:pPr>
        <w:pStyle w:val="Heading2"/>
        <w:keepNext w:val="0"/>
        <w:keepLines w:val="0"/>
        <w:spacing w:before="0" w:after="0"/>
        <w:rPr>
          <w:rFonts w:ascii="Times New Roman" w:eastAsia="Times New Roman" w:hAnsi="Times New Roman" w:cs="Times New Roman"/>
          <w:sz w:val="22"/>
          <w:szCs w:val="22"/>
          <w:lang w:val="en-US"/>
        </w:rPr>
      </w:pPr>
    </w:p>
    <w:p w:rsidR="00C0619A" w:rsidRPr="00A931AB" w:rsidRDefault="00C0619A" w:rsidP="00A931AB">
      <w:pPr>
        <w:ind w:firstLine="720"/>
        <w:jc w:val="both"/>
        <w:rPr>
          <w:rFonts w:ascii="Times New Roman" w:hAnsi="Times New Roman" w:cs="Times New Roman"/>
          <w:lang w:val="en-US"/>
        </w:rPr>
      </w:pPr>
      <w:r w:rsidRPr="00A931AB">
        <w:rPr>
          <w:rFonts w:ascii="Times New Roman" w:hAnsi="Times New Roman" w:cs="Times New Roman"/>
        </w:rPr>
        <w:t xml:space="preserve">Listening is </w:t>
      </w:r>
      <w:r w:rsidRPr="00A931AB">
        <w:rPr>
          <w:rFonts w:ascii="Times New Roman" w:hAnsi="Times New Roman" w:cs="Times New Roman"/>
          <w:lang w:val="en-US"/>
        </w:rPr>
        <w:t xml:space="preserve">one of language skills used by </w:t>
      </w:r>
      <w:r w:rsidRPr="00A931AB">
        <w:rPr>
          <w:rFonts w:ascii="Times New Roman" w:hAnsi="Times New Roman" w:cs="Times New Roman"/>
        </w:rPr>
        <w:t>people</w:t>
      </w:r>
      <w:r w:rsidRPr="00A931AB">
        <w:rPr>
          <w:rFonts w:ascii="Times New Roman" w:hAnsi="Times New Roman" w:cs="Times New Roman"/>
          <w:lang w:val="en-US"/>
        </w:rPr>
        <w:t xml:space="preserve"> in communication, including English communication. </w:t>
      </w:r>
      <w:r w:rsidRPr="00A931AB">
        <w:rPr>
          <w:rFonts w:ascii="Times New Roman" w:hAnsi="Times New Roman" w:cs="Times New Roman"/>
          <w:shd w:val="clear" w:color="auto" w:fill="FFFFFF"/>
        </w:rPr>
        <w:t xml:space="preserve">In listening activities, </w:t>
      </w:r>
      <w:r w:rsidRPr="00A931AB">
        <w:rPr>
          <w:rFonts w:ascii="Times New Roman" w:hAnsi="Times New Roman" w:cs="Times New Roman"/>
          <w:shd w:val="clear" w:color="auto" w:fill="FFFFFF"/>
          <w:lang w:val="en-US"/>
        </w:rPr>
        <w:t xml:space="preserve">someone needs to understand utterances heard in order that he can respond it well. If the utterances heard cannot </w:t>
      </w:r>
      <w:proofErr w:type="gramStart"/>
      <w:r w:rsidRPr="00A931AB">
        <w:rPr>
          <w:rFonts w:ascii="Times New Roman" w:hAnsi="Times New Roman" w:cs="Times New Roman"/>
          <w:shd w:val="clear" w:color="auto" w:fill="FFFFFF"/>
          <w:lang w:val="en-US"/>
        </w:rPr>
        <w:t>understood</w:t>
      </w:r>
      <w:proofErr w:type="gramEnd"/>
      <w:r w:rsidRPr="00A931AB">
        <w:rPr>
          <w:rFonts w:ascii="Times New Roman" w:hAnsi="Times New Roman" w:cs="Times New Roman"/>
          <w:shd w:val="clear" w:color="auto" w:fill="FFFFFF"/>
          <w:lang w:val="en-US"/>
        </w:rPr>
        <w:t xml:space="preserve"> well, a communication will not happen. </w:t>
      </w:r>
      <w:r w:rsidRPr="00A931AB">
        <w:rPr>
          <w:rFonts w:ascii="Times New Roman" w:hAnsi="Times New Roman" w:cs="Times New Roman"/>
          <w:shd w:val="clear" w:color="auto" w:fill="FFFFFF"/>
        </w:rPr>
        <w:t xml:space="preserve">In listening activities, we listen for a purpose. We make an immediate response to what we hear. There are some visual or environmental clues as to the meaning of what is heard. </w:t>
      </w:r>
      <w:r w:rsidRPr="00A931AB">
        <w:rPr>
          <w:rFonts w:ascii="Times New Roman" w:hAnsi="Times New Roman" w:cs="Times New Roman"/>
        </w:rPr>
        <w:t>The most important element and fundamental for the interaction is the ability to understand what the speaker has said</w:t>
      </w:r>
      <w:r w:rsidRPr="00A931AB">
        <w:rPr>
          <w:rFonts w:ascii="Times New Roman" w:hAnsi="Times New Roman" w:cs="Times New Roman"/>
          <w:shd w:val="clear" w:color="auto" w:fill="FFFFFF"/>
        </w:rPr>
        <w:t>.</w:t>
      </w:r>
      <w:r w:rsidRPr="00A931AB">
        <w:rPr>
          <w:rFonts w:ascii="Times New Roman" w:hAnsi="Times New Roman" w:cs="Times New Roman"/>
          <w:shd w:val="clear" w:color="auto" w:fill="FFFFFF"/>
          <w:lang w:val="en-US"/>
        </w:rPr>
        <w:t xml:space="preserve"> </w:t>
      </w:r>
      <w:r w:rsidRPr="00A931AB">
        <w:rPr>
          <w:rFonts w:ascii="Times New Roman" w:hAnsi="Times New Roman" w:cs="Times New Roman"/>
        </w:rPr>
        <w:t xml:space="preserve">Active listening is also an interpretive process. </w:t>
      </w:r>
      <w:r w:rsidRPr="00A931AB">
        <w:rPr>
          <w:rFonts w:ascii="Times New Roman" w:hAnsi="Times New Roman" w:cs="Times New Roman"/>
          <w:lang w:val="en-US"/>
        </w:rPr>
        <w:t xml:space="preserve">To master in listening, they are many materials used to improve listening skills. They are listening to dialogue, listening to monologue, listening to conversation and listening to movie. Short dialogue is interesting to improve listening skill. Short dialogue is a kind of listening subject that has short conversation. </w:t>
      </w:r>
    </w:p>
    <w:p w:rsidR="00C0619A" w:rsidRPr="00A931AB" w:rsidRDefault="00C0619A" w:rsidP="00A931AB">
      <w:pPr>
        <w:jc w:val="both"/>
        <w:rPr>
          <w:rFonts w:ascii="Times New Roman" w:hAnsi="Times New Roman" w:cs="Times New Roman"/>
          <w:lang w:val="en-US"/>
        </w:rPr>
      </w:pPr>
    </w:p>
    <w:p w:rsidR="00C0619A" w:rsidRPr="00A931AB" w:rsidRDefault="00C0619A" w:rsidP="00A931AB">
      <w:pPr>
        <w:pStyle w:val="NormalWeb"/>
        <w:spacing w:before="0" w:beforeAutospacing="0" w:after="0" w:afterAutospacing="0" w:line="276" w:lineRule="auto"/>
        <w:ind w:firstLine="720"/>
        <w:jc w:val="both"/>
        <w:rPr>
          <w:sz w:val="22"/>
          <w:szCs w:val="22"/>
          <w:lang w:val="en-US"/>
        </w:rPr>
      </w:pPr>
      <w:r w:rsidRPr="00A931AB">
        <w:rPr>
          <w:sz w:val="22"/>
          <w:szCs w:val="22"/>
          <w:lang w:val="en-US"/>
        </w:rPr>
        <w:t>A dialogue as a means demonstrates communication between two people requiring the intention of understanding each other. In dialogue, the parties involved share information, data, facts, thoughts, ideas, and opinions, and try to consider, understand, and accept each other. From the dialogue, it is hoped that mutual understanding will be broader and deeper about the things that are the subject of the dialogue. In addition, the dialogue can be a short conversation that is usually carried out by two people.</w:t>
      </w:r>
    </w:p>
    <w:p w:rsidR="00C0619A" w:rsidRPr="00A931AB" w:rsidRDefault="00C0619A" w:rsidP="00A931AB">
      <w:pPr>
        <w:pStyle w:val="NormalWeb"/>
        <w:spacing w:before="0" w:beforeAutospacing="0" w:after="0" w:afterAutospacing="0" w:line="276" w:lineRule="auto"/>
        <w:ind w:firstLine="720"/>
        <w:jc w:val="both"/>
        <w:rPr>
          <w:sz w:val="22"/>
          <w:szCs w:val="22"/>
          <w:lang w:val="en-US"/>
        </w:rPr>
      </w:pPr>
    </w:p>
    <w:p w:rsidR="00C0619A" w:rsidRPr="00A931AB" w:rsidRDefault="00C0619A" w:rsidP="00A931AB">
      <w:pPr>
        <w:pStyle w:val="NormalWeb"/>
        <w:spacing w:before="0" w:beforeAutospacing="0" w:after="0" w:afterAutospacing="0" w:line="276" w:lineRule="auto"/>
        <w:ind w:firstLine="720"/>
        <w:jc w:val="both"/>
        <w:rPr>
          <w:sz w:val="22"/>
          <w:szCs w:val="22"/>
          <w:lang w:val="en-US"/>
        </w:rPr>
      </w:pPr>
      <w:r w:rsidRPr="00A931AB">
        <w:rPr>
          <w:sz w:val="22"/>
          <w:szCs w:val="22"/>
          <w:lang w:val="en-US"/>
        </w:rPr>
        <w:t xml:space="preserve">The study about listening comprehension on dialogue has been conducted </w:t>
      </w:r>
      <w:proofErr w:type="gramStart"/>
      <w:r w:rsidRPr="00A931AB">
        <w:rPr>
          <w:sz w:val="22"/>
          <w:szCs w:val="22"/>
          <w:lang w:val="en-US"/>
        </w:rPr>
        <w:t xml:space="preserve">by  </w:t>
      </w:r>
      <w:proofErr w:type="spellStart"/>
      <w:r w:rsidRPr="00A931AB">
        <w:rPr>
          <w:sz w:val="22"/>
          <w:szCs w:val="22"/>
          <w:lang w:val="en-US"/>
        </w:rPr>
        <w:t>Yanti</w:t>
      </w:r>
      <w:proofErr w:type="spellEnd"/>
      <w:proofErr w:type="gramEnd"/>
      <w:r w:rsidRPr="00A931AB">
        <w:rPr>
          <w:sz w:val="22"/>
          <w:szCs w:val="22"/>
          <w:lang w:val="en-US"/>
        </w:rPr>
        <w:t xml:space="preserve">, </w:t>
      </w:r>
      <w:proofErr w:type="spellStart"/>
      <w:r w:rsidRPr="00A931AB">
        <w:rPr>
          <w:sz w:val="22"/>
          <w:szCs w:val="22"/>
          <w:lang w:val="en-US"/>
        </w:rPr>
        <w:t>Ikhsanudin</w:t>
      </w:r>
      <w:proofErr w:type="spellEnd"/>
      <w:r w:rsidRPr="00A931AB">
        <w:rPr>
          <w:sz w:val="22"/>
          <w:szCs w:val="22"/>
          <w:lang w:val="en-US"/>
        </w:rPr>
        <w:t xml:space="preserve">, </w:t>
      </w:r>
      <w:proofErr w:type="spellStart"/>
      <w:r w:rsidRPr="00A931AB">
        <w:rPr>
          <w:sz w:val="22"/>
          <w:szCs w:val="22"/>
          <w:lang w:val="en-US"/>
        </w:rPr>
        <w:t>Husin</w:t>
      </w:r>
      <w:proofErr w:type="spellEnd"/>
      <w:r w:rsidRPr="00A931AB">
        <w:rPr>
          <w:sz w:val="22"/>
          <w:szCs w:val="22"/>
          <w:lang w:val="en-US"/>
        </w:rPr>
        <w:t xml:space="preserve"> (2013).  They investigated the effectiveness of dialogue comprehension technique by using information transfer. Their finding was that the effect size of treatment was categorized high. </w:t>
      </w:r>
      <w:r w:rsidR="005A66A6" w:rsidRPr="00A931AB">
        <w:rPr>
          <w:sz w:val="22"/>
          <w:szCs w:val="22"/>
          <w:lang w:val="en-US"/>
        </w:rPr>
        <w:t>[1]</w:t>
      </w:r>
    </w:p>
    <w:p w:rsidR="00C0619A" w:rsidRPr="00A931AB" w:rsidRDefault="00C0619A" w:rsidP="00A931AB">
      <w:pPr>
        <w:pStyle w:val="NormalWeb"/>
        <w:spacing w:before="0" w:beforeAutospacing="0" w:after="0" w:afterAutospacing="0" w:line="276" w:lineRule="auto"/>
        <w:ind w:firstLine="720"/>
        <w:jc w:val="both"/>
        <w:rPr>
          <w:sz w:val="22"/>
          <w:szCs w:val="22"/>
          <w:lang w:val="en-US"/>
        </w:rPr>
      </w:pPr>
    </w:p>
    <w:p w:rsidR="00C0619A" w:rsidRPr="00A931AB" w:rsidRDefault="00C0619A" w:rsidP="00A931AB">
      <w:pPr>
        <w:pStyle w:val="NormalWeb"/>
        <w:spacing w:before="0" w:beforeAutospacing="0" w:after="0" w:afterAutospacing="0" w:line="276" w:lineRule="auto"/>
        <w:ind w:firstLine="720"/>
        <w:jc w:val="both"/>
        <w:rPr>
          <w:sz w:val="22"/>
          <w:szCs w:val="22"/>
          <w:lang w:val="en-US"/>
        </w:rPr>
      </w:pPr>
      <w:r w:rsidRPr="00A931AB">
        <w:rPr>
          <w:sz w:val="22"/>
          <w:szCs w:val="22"/>
          <w:lang w:val="en-US"/>
        </w:rPr>
        <w:lastRenderedPageBreak/>
        <w:t xml:space="preserve">This study was conducted at English Department of Bung </w:t>
      </w:r>
      <w:proofErr w:type="spellStart"/>
      <w:r w:rsidRPr="00A931AB">
        <w:rPr>
          <w:sz w:val="22"/>
          <w:szCs w:val="22"/>
          <w:lang w:val="en-US"/>
        </w:rPr>
        <w:t>Hatta</w:t>
      </w:r>
      <w:proofErr w:type="spellEnd"/>
      <w:r w:rsidRPr="00A931AB">
        <w:rPr>
          <w:sz w:val="22"/>
          <w:szCs w:val="22"/>
          <w:lang w:val="en-US"/>
        </w:rPr>
        <w:t xml:space="preserve"> University because no researcher had conducted research about ability students to comprehend short dialogue. Next, the second year students’ at English Department has practiced listening to dialogue in listening subject. It is identified through the syllabus of listening subject.</w:t>
      </w:r>
    </w:p>
    <w:p w:rsidR="00C0619A" w:rsidRPr="00A931AB" w:rsidRDefault="00C0619A" w:rsidP="00A931AB">
      <w:pPr>
        <w:pStyle w:val="NormalWeb"/>
        <w:spacing w:before="0" w:beforeAutospacing="0" w:after="0" w:afterAutospacing="0" w:line="276" w:lineRule="auto"/>
        <w:ind w:firstLine="720"/>
        <w:jc w:val="both"/>
        <w:rPr>
          <w:sz w:val="22"/>
          <w:szCs w:val="22"/>
          <w:lang w:val="en-US"/>
        </w:rPr>
      </w:pPr>
    </w:p>
    <w:p w:rsidR="00C0619A" w:rsidRPr="00A931AB" w:rsidRDefault="00C0619A" w:rsidP="00A931AB">
      <w:pPr>
        <w:pStyle w:val="NormalWeb"/>
        <w:spacing w:before="0" w:beforeAutospacing="0" w:after="0" w:afterAutospacing="0" w:line="276" w:lineRule="auto"/>
        <w:ind w:firstLine="720"/>
        <w:jc w:val="both"/>
        <w:rPr>
          <w:sz w:val="22"/>
          <w:szCs w:val="22"/>
          <w:shd w:val="clear" w:color="auto" w:fill="FFFFFF"/>
          <w:lang w:val="en-US"/>
        </w:rPr>
      </w:pPr>
      <w:r w:rsidRPr="00A931AB">
        <w:rPr>
          <w:sz w:val="22"/>
          <w:szCs w:val="22"/>
        </w:rPr>
        <w:t xml:space="preserve">Based on the </w:t>
      </w:r>
      <w:r w:rsidRPr="00A931AB">
        <w:rPr>
          <w:sz w:val="22"/>
          <w:szCs w:val="22"/>
          <w:lang w:val="en-US"/>
        </w:rPr>
        <w:t xml:space="preserve">description above </w:t>
      </w:r>
      <w:r w:rsidRPr="00A931AB">
        <w:rPr>
          <w:sz w:val="22"/>
          <w:szCs w:val="22"/>
        </w:rPr>
        <w:t xml:space="preserve">the researcher was interested </w:t>
      </w:r>
      <w:r w:rsidRPr="00A931AB">
        <w:rPr>
          <w:sz w:val="22"/>
          <w:szCs w:val="22"/>
          <w:lang w:val="en-US"/>
        </w:rPr>
        <w:t>to do</w:t>
      </w:r>
      <w:r w:rsidRPr="00A931AB">
        <w:rPr>
          <w:sz w:val="22"/>
          <w:szCs w:val="22"/>
        </w:rPr>
        <w:t xml:space="preserve"> the research</w:t>
      </w:r>
      <w:r w:rsidRPr="00A931AB">
        <w:rPr>
          <w:sz w:val="22"/>
          <w:szCs w:val="22"/>
          <w:lang w:val="en-US"/>
        </w:rPr>
        <w:t xml:space="preserve"> about </w:t>
      </w:r>
      <w:r w:rsidRPr="00A931AB">
        <w:rPr>
          <w:bCs/>
          <w:sz w:val="22"/>
          <w:szCs w:val="22"/>
          <w:lang w:val="en-US"/>
        </w:rPr>
        <w:t xml:space="preserve">the second year students listening ability to comprehend short dialogue at English Department of Bung </w:t>
      </w:r>
      <w:proofErr w:type="spellStart"/>
      <w:r w:rsidRPr="00A931AB">
        <w:rPr>
          <w:bCs/>
          <w:sz w:val="22"/>
          <w:szCs w:val="22"/>
          <w:lang w:val="en-US"/>
        </w:rPr>
        <w:t>Hatta</w:t>
      </w:r>
      <w:proofErr w:type="spellEnd"/>
      <w:r w:rsidRPr="00A931AB">
        <w:rPr>
          <w:bCs/>
          <w:sz w:val="22"/>
          <w:szCs w:val="22"/>
          <w:lang w:val="en-US"/>
        </w:rPr>
        <w:t xml:space="preserve"> University. </w:t>
      </w:r>
    </w:p>
    <w:p w:rsidR="005D3D8E" w:rsidRPr="00A931AB" w:rsidRDefault="005D3D8E" w:rsidP="00A931AB">
      <w:pPr>
        <w:jc w:val="both"/>
        <w:rPr>
          <w:rFonts w:ascii="Times New Roman" w:hAnsi="Times New Roman" w:cs="Times New Roman"/>
          <w:b/>
          <w:lang w:val="en-US"/>
        </w:rPr>
      </w:pPr>
    </w:p>
    <w:p w:rsidR="005D3D8E" w:rsidRPr="00A931AB" w:rsidRDefault="005D3D8E" w:rsidP="00A931AB">
      <w:pPr>
        <w:jc w:val="both"/>
        <w:rPr>
          <w:rFonts w:ascii="Times New Roman" w:hAnsi="Times New Roman"/>
          <w:b/>
          <w:lang w:val="en-US"/>
        </w:rPr>
      </w:pPr>
      <w:r w:rsidRPr="00A931AB">
        <w:rPr>
          <w:rFonts w:ascii="Times New Roman" w:hAnsi="Times New Roman"/>
          <w:b/>
          <w:lang w:val="id-ID"/>
        </w:rPr>
        <w:t>METHODS</w:t>
      </w:r>
    </w:p>
    <w:p w:rsidR="005D3D8E" w:rsidRPr="00A931AB" w:rsidRDefault="005D3D8E" w:rsidP="00A931AB">
      <w:pPr>
        <w:tabs>
          <w:tab w:val="left" w:pos="90"/>
        </w:tabs>
        <w:ind w:firstLine="720"/>
        <w:jc w:val="both"/>
        <w:rPr>
          <w:rFonts w:ascii="Times New Roman" w:hAnsi="Times New Roman"/>
          <w:b/>
          <w:lang w:val="en-US"/>
        </w:rPr>
      </w:pPr>
      <w:bookmarkStart w:id="0" w:name="_obirqh89znnw" w:colFirst="0" w:colLast="0"/>
      <w:bookmarkEnd w:id="0"/>
    </w:p>
    <w:p w:rsidR="005D3D8E" w:rsidRPr="00A931AB" w:rsidRDefault="005D3D8E" w:rsidP="00A931AB">
      <w:pPr>
        <w:ind w:firstLine="426"/>
        <w:jc w:val="both"/>
        <w:rPr>
          <w:rFonts w:ascii="Times New Roman" w:hAnsi="Times New Roman"/>
          <w:lang w:val="id-ID"/>
        </w:rPr>
      </w:pPr>
      <w:r w:rsidRPr="00A931AB">
        <w:rPr>
          <w:rFonts w:ascii="Times New Roman" w:hAnsi="Times New Roman"/>
        </w:rPr>
        <w:t>In this research, the researcher use</w:t>
      </w:r>
      <w:r w:rsidRPr="00A931AB">
        <w:rPr>
          <w:rFonts w:ascii="Times New Roman" w:hAnsi="Times New Roman"/>
          <w:lang w:val="en-US"/>
        </w:rPr>
        <w:t>d</w:t>
      </w:r>
      <w:r w:rsidRPr="00A931AB">
        <w:rPr>
          <w:rFonts w:ascii="Times New Roman" w:hAnsi="Times New Roman"/>
        </w:rPr>
        <w:t xml:space="preserve"> descriptive research. It describes the listening ability of student in comprehending the short dialog</w:t>
      </w:r>
      <w:proofErr w:type="spellStart"/>
      <w:r w:rsidRPr="00A931AB">
        <w:rPr>
          <w:rFonts w:ascii="Times New Roman" w:hAnsi="Times New Roman"/>
          <w:lang w:val="en-US"/>
        </w:rPr>
        <w:t>ue</w:t>
      </w:r>
      <w:proofErr w:type="spellEnd"/>
      <w:r w:rsidR="005A66A6" w:rsidRPr="00A931AB">
        <w:rPr>
          <w:rFonts w:ascii="Times New Roman" w:hAnsi="Times New Roman"/>
        </w:rPr>
        <w:t>. According to Refnita (2018</w:t>
      </w:r>
      <w:r w:rsidRPr="00A931AB">
        <w:rPr>
          <w:rFonts w:ascii="Times New Roman" w:hAnsi="Times New Roman"/>
        </w:rPr>
        <w:t>) descriptive research involves collecting data in order to test hypotheses or to answer questions concerning the current status of the subject from the study</w:t>
      </w:r>
      <w:r w:rsidR="005A66A6" w:rsidRPr="00A931AB">
        <w:rPr>
          <w:rFonts w:ascii="Times New Roman" w:hAnsi="Times New Roman"/>
          <w:lang w:val="en-US"/>
        </w:rPr>
        <w:t>[2]</w:t>
      </w:r>
      <w:r w:rsidRPr="00A931AB">
        <w:rPr>
          <w:rFonts w:ascii="Times New Roman" w:hAnsi="Times New Roman"/>
        </w:rPr>
        <w:t>. The number of population members of this study are 37 students.</w:t>
      </w:r>
      <w:r w:rsidRPr="00A931AB">
        <w:rPr>
          <w:rFonts w:ascii="Times New Roman" w:hAnsi="Times New Roman"/>
          <w:lang w:val="id-ID"/>
        </w:rPr>
        <w:t xml:space="preserve">The researcher used total sampling technique in selecting the sample. The instrument used to collect the data was </w:t>
      </w:r>
      <w:r w:rsidRPr="00A931AB">
        <w:rPr>
          <w:rFonts w:ascii="Times New Roman" w:hAnsi="Times New Roman"/>
          <w:lang w:val="en-US"/>
        </w:rPr>
        <w:t>listening</w:t>
      </w:r>
      <w:r w:rsidRPr="00A931AB">
        <w:rPr>
          <w:rFonts w:ascii="Times New Roman" w:hAnsi="Times New Roman"/>
          <w:lang w:val="id-ID"/>
        </w:rPr>
        <w:t xml:space="preserve"> test</w:t>
      </w:r>
      <w:r w:rsidRPr="00A931AB">
        <w:rPr>
          <w:rFonts w:ascii="Times New Roman" w:hAnsi="Times New Roman"/>
          <w:lang w:val="en-US"/>
        </w:rPr>
        <w:t xml:space="preserve">consisting of </w:t>
      </w:r>
      <w:r w:rsidRPr="00A931AB">
        <w:rPr>
          <w:rFonts w:ascii="Times New Roman" w:hAnsi="Times New Roman"/>
        </w:rPr>
        <w:t>20 itemstaken from the toefl preparation book.</w:t>
      </w:r>
      <w:r w:rsidRPr="00A931AB">
        <w:rPr>
          <w:rFonts w:ascii="Times New Roman" w:hAnsi="Times New Roman"/>
          <w:lang w:val="id-ID"/>
        </w:rPr>
        <w:t>Then the test was valid in terms of content because it had covered all materials that students had learnt.The reliability index of the test was 0.</w:t>
      </w:r>
      <w:r w:rsidRPr="00A931AB">
        <w:rPr>
          <w:rFonts w:ascii="Times New Roman" w:hAnsi="Times New Roman"/>
          <w:lang w:val="en-US"/>
        </w:rPr>
        <w:t>90</w:t>
      </w:r>
      <w:r w:rsidRPr="00A931AB">
        <w:rPr>
          <w:rFonts w:ascii="Times New Roman" w:hAnsi="Times New Roman"/>
          <w:lang w:val="id-ID"/>
        </w:rPr>
        <w:t xml:space="preserve"> which means that the test was reliable</w:t>
      </w:r>
      <w:r w:rsidR="005A66A6" w:rsidRPr="00A931AB">
        <w:rPr>
          <w:rFonts w:ascii="Times New Roman" w:hAnsi="Times New Roman"/>
          <w:lang w:val="en-US"/>
        </w:rPr>
        <w:t>[3]</w:t>
      </w:r>
      <w:r w:rsidRPr="00A931AB">
        <w:rPr>
          <w:rFonts w:ascii="Times New Roman" w:hAnsi="Times New Roman"/>
          <w:lang w:val="id-ID"/>
        </w:rPr>
        <w:t xml:space="preserve">. </w:t>
      </w:r>
    </w:p>
    <w:p w:rsidR="005D3D8E" w:rsidRPr="00A931AB" w:rsidRDefault="005D3D8E" w:rsidP="00A931AB">
      <w:pPr>
        <w:ind w:firstLine="810"/>
        <w:jc w:val="both"/>
        <w:rPr>
          <w:rFonts w:ascii="Times New Roman" w:hAnsi="Times New Roman"/>
          <w:lang w:val="en-US"/>
        </w:rPr>
      </w:pPr>
    </w:p>
    <w:p w:rsidR="005D3D8E" w:rsidRPr="00A931AB" w:rsidRDefault="005D3D8E" w:rsidP="00A931AB">
      <w:pPr>
        <w:pStyle w:val="ListParagraph"/>
        <w:spacing w:after="0" w:line="276" w:lineRule="auto"/>
        <w:ind w:left="0" w:firstLine="426"/>
        <w:jc w:val="both"/>
        <w:rPr>
          <w:rFonts w:ascii="Times New Roman" w:hAnsi="Times New Roman"/>
          <w:sz w:val="22"/>
          <w:szCs w:val="22"/>
        </w:rPr>
      </w:pPr>
      <w:r w:rsidRPr="00A931AB">
        <w:rPr>
          <w:rFonts w:ascii="Times New Roman" w:hAnsi="Times New Roman"/>
          <w:sz w:val="22"/>
          <w:szCs w:val="22"/>
        </w:rPr>
        <w:t>On the situation of Covid-19, the students answer</w:t>
      </w:r>
      <w:proofErr w:type="spellStart"/>
      <w:r w:rsidRPr="00A931AB">
        <w:rPr>
          <w:rFonts w:ascii="Times New Roman" w:hAnsi="Times New Roman"/>
          <w:sz w:val="22"/>
          <w:szCs w:val="22"/>
          <w:lang w:val="en-US"/>
        </w:rPr>
        <w:t>ed</w:t>
      </w:r>
      <w:proofErr w:type="spellEnd"/>
      <w:r w:rsidRPr="00A931AB">
        <w:rPr>
          <w:rFonts w:ascii="Times New Roman" w:hAnsi="Times New Roman"/>
          <w:sz w:val="22"/>
          <w:szCs w:val="22"/>
        </w:rPr>
        <w:t xml:space="preserve"> by google classroom as the media to answer the</w:t>
      </w:r>
      <w:r w:rsidRPr="00A931AB">
        <w:rPr>
          <w:rFonts w:ascii="Times New Roman" w:hAnsi="Times New Roman"/>
          <w:sz w:val="22"/>
          <w:szCs w:val="22"/>
          <w:lang w:val="en-US"/>
        </w:rPr>
        <w:t xml:space="preserve"> test</w:t>
      </w:r>
      <w:r w:rsidRPr="00A931AB">
        <w:rPr>
          <w:rFonts w:ascii="Times New Roman" w:hAnsi="Times New Roman"/>
          <w:sz w:val="22"/>
          <w:szCs w:val="22"/>
        </w:rPr>
        <w:t xml:space="preserve"> item</w:t>
      </w:r>
      <w:r w:rsidRPr="00A931AB">
        <w:rPr>
          <w:rFonts w:ascii="Times New Roman" w:hAnsi="Times New Roman"/>
          <w:sz w:val="22"/>
          <w:szCs w:val="22"/>
          <w:lang w:val="en-US"/>
        </w:rPr>
        <w:t xml:space="preserve">s in 45 minutes </w:t>
      </w:r>
      <w:r w:rsidRPr="00A931AB">
        <w:rPr>
          <w:rFonts w:ascii="Times New Roman" w:hAnsi="Times New Roman"/>
          <w:sz w:val="22"/>
          <w:szCs w:val="22"/>
        </w:rPr>
        <w:t xml:space="preserve">and the data were analyzed by calculating </w:t>
      </w:r>
      <w:r w:rsidRPr="00A931AB">
        <w:rPr>
          <w:rFonts w:ascii="Times New Roman" w:hAnsi="Times New Roman"/>
          <w:sz w:val="22"/>
          <w:szCs w:val="22"/>
          <w:lang w:val="en-US"/>
        </w:rPr>
        <w:t>the raw</w:t>
      </w:r>
      <w:r w:rsidRPr="00A931AB">
        <w:rPr>
          <w:rFonts w:ascii="Times New Roman" w:hAnsi="Times New Roman"/>
          <w:sz w:val="22"/>
          <w:szCs w:val="22"/>
        </w:rPr>
        <w:t xml:space="preserve"> of students’ scores.</w:t>
      </w:r>
      <w:r w:rsidR="005A66A6" w:rsidRPr="00A931AB">
        <w:rPr>
          <w:rFonts w:ascii="Times New Roman" w:hAnsi="Times New Roman"/>
          <w:sz w:val="22"/>
          <w:szCs w:val="22"/>
          <w:lang w:val="en-US"/>
        </w:rPr>
        <w:t xml:space="preserve"> </w:t>
      </w:r>
      <w:r w:rsidRPr="00A931AB">
        <w:rPr>
          <w:rFonts w:ascii="Times New Roman" w:hAnsi="Times New Roman"/>
          <w:sz w:val="22"/>
          <w:szCs w:val="22"/>
        </w:rPr>
        <w:t xml:space="preserve">Next, </w:t>
      </w:r>
      <w:r w:rsidRPr="00A931AB">
        <w:rPr>
          <w:rFonts w:ascii="Times New Roman" w:hAnsi="Times New Roman"/>
          <w:sz w:val="22"/>
          <w:szCs w:val="22"/>
          <w:lang w:val="en-US"/>
        </w:rPr>
        <w:t>t</w:t>
      </w:r>
      <w:r w:rsidRPr="00A931AB">
        <w:rPr>
          <w:rFonts w:ascii="Times New Roman" w:hAnsi="Times New Roman"/>
          <w:sz w:val="22"/>
          <w:szCs w:val="22"/>
        </w:rPr>
        <w:t>he researcher classified the students’  ability the criteria of Bung Hatta University</w:t>
      </w:r>
      <w:r w:rsidRPr="00A931AB">
        <w:rPr>
          <w:rFonts w:ascii="Times New Roman" w:hAnsi="Times New Roman"/>
          <w:sz w:val="22"/>
          <w:szCs w:val="22"/>
          <w:lang w:val="en-US"/>
        </w:rPr>
        <w:t>. Next t</w:t>
      </w:r>
      <w:r w:rsidRPr="00A931AB">
        <w:rPr>
          <w:rFonts w:ascii="Times New Roman" w:hAnsi="Times New Roman"/>
          <w:sz w:val="22"/>
          <w:szCs w:val="22"/>
        </w:rPr>
        <w:t>he researcher calculate</w:t>
      </w:r>
      <w:r w:rsidRPr="00A931AB">
        <w:rPr>
          <w:rFonts w:ascii="Times New Roman" w:hAnsi="Times New Roman"/>
          <w:sz w:val="22"/>
          <w:szCs w:val="22"/>
          <w:lang w:val="en-US"/>
        </w:rPr>
        <w:t>d</w:t>
      </w:r>
      <w:r w:rsidRPr="00A931AB">
        <w:rPr>
          <w:rFonts w:ascii="Times New Roman" w:hAnsi="Times New Roman"/>
          <w:sz w:val="22"/>
          <w:szCs w:val="22"/>
        </w:rPr>
        <w:t xml:space="preserve"> the precentage of students who have very </w:t>
      </w:r>
      <w:r w:rsidRPr="00A931AB">
        <w:rPr>
          <w:rFonts w:ascii="Times New Roman" w:hAnsi="Times New Roman"/>
          <w:sz w:val="22"/>
          <w:szCs w:val="22"/>
          <w:lang w:val="en-US"/>
        </w:rPr>
        <w:t>high</w:t>
      </w:r>
      <w:r w:rsidRPr="00A931AB">
        <w:rPr>
          <w:rFonts w:ascii="Times New Roman" w:hAnsi="Times New Roman"/>
          <w:sz w:val="22"/>
          <w:szCs w:val="22"/>
        </w:rPr>
        <w:t xml:space="preserve">, </w:t>
      </w:r>
      <w:r w:rsidRPr="00A931AB">
        <w:rPr>
          <w:rFonts w:ascii="Times New Roman" w:hAnsi="Times New Roman"/>
          <w:sz w:val="22"/>
          <w:szCs w:val="22"/>
          <w:lang w:val="en-US"/>
        </w:rPr>
        <w:t>high</w:t>
      </w:r>
      <w:r w:rsidRPr="00A931AB">
        <w:rPr>
          <w:rFonts w:ascii="Times New Roman" w:hAnsi="Times New Roman"/>
          <w:sz w:val="22"/>
          <w:szCs w:val="22"/>
        </w:rPr>
        <w:t xml:space="preserve">, moderate, and low ability. Finally, the researcher </w:t>
      </w:r>
      <w:r w:rsidRPr="00A931AB">
        <w:rPr>
          <w:rFonts w:ascii="Times New Roman" w:hAnsi="Times New Roman"/>
          <w:sz w:val="22"/>
          <w:szCs w:val="22"/>
          <w:lang w:val="en-US"/>
        </w:rPr>
        <w:t xml:space="preserve">discussed </w:t>
      </w:r>
      <w:r w:rsidRPr="00A931AB">
        <w:rPr>
          <w:rFonts w:ascii="Times New Roman" w:hAnsi="Times New Roman"/>
          <w:sz w:val="22"/>
          <w:szCs w:val="22"/>
        </w:rPr>
        <w:t>the percentage of the students in each level.</w:t>
      </w:r>
    </w:p>
    <w:p w:rsidR="005D3D8E" w:rsidRPr="00A931AB" w:rsidRDefault="005D3D8E" w:rsidP="00A931AB">
      <w:pPr>
        <w:pStyle w:val="Heading2"/>
        <w:keepNext w:val="0"/>
        <w:keepLines w:val="0"/>
        <w:spacing w:before="0" w:after="0"/>
        <w:rPr>
          <w:rFonts w:ascii="Times New Roman" w:hAnsi="Times New Roman" w:cs="Times New Roman"/>
          <w:b/>
          <w:sz w:val="22"/>
          <w:szCs w:val="22"/>
          <w:lang w:val="en-US"/>
        </w:rPr>
      </w:pPr>
    </w:p>
    <w:p w:rsidR="005D3D8E" w:rsidRPr="00A931AB" w:rsidRDefault="005D3D8E" w:rsidP="00A931AB">
      <w:pPr>
        <w:jc w:val="both"/>
        <w:rPr>
          <w:rFonts w:ascii="Times New Roman" w:hAnsi="Times New Roman"/>
          <w:b/>
          <w:lang w:val="id-ID"/>
        </w:rPr>
      </w:pPr>
      <w:bookmarkStart w:id="1" w:name="_35csmzlxq2c7" w:colFirst="0" w:colLast="0"/>
      <w:bookmarkEnd w:id="1"/>
      <w:r w:rsidRPr="00A931AB">
        <w:rPr>
          <w:rFonts w:ascii="Times New Roman" w:hAnsi="Times New Roman"/>
          <w:b/>
          <w:lang w:val="id-ID"/>
        </w:rPr>
        <w:t>FINDINGS AND DISCUSSIONS</w:t>
      </w:r>
    </w:p>
    <w:p w:rsidR="005D3D8E" w:rsidRPr="00A931AB" w:rsidRDefault="005D3D8E" w:rsidP="00A931AB">
      <w:pPr>
        <w:pStyle w:val="Heading2"/>
        <w:keepNext w:val="0"/>
        <w:keepLines w:val="0"/>
        <w:spacing w:before="0" w:after="0"/>
        <w:jc w:val="both"/>
        <w:rPr>
          <w:rFonts w:ascii="Times New Roman" w:eastAsia="Times New Roman" w:hAnsi="Times New Roman" w:cs="Times New Roman"/>
          <w:sz w:val="22"/>
          <w:szCs w:val="22"/>
          <w:lang w:val="en-US"/>
        </w:rPr>
      </w:pPr>
    </w:p>
    <w:p w:rsidR="005D3D8E" w:rsidRPr="00A931AB" w:rsidRDefault="005D3D8E" w:rsidP="00A931AB">
      <w:pPr>
        <w:ind w:firstLine="720"/>
        <w:jc w:val="both"/>
        <w:rPr>
          <w:rFonts w:ascii="Times New Roman" w:hAnsi="Times New Roman" w:cs="Times New Roman"/>
          <w:lang w:val="en-US"/>
        </w:rPr>
      </w:pPr>
      <w:r w:rsidRPr="00A931AB">
        <w:rPr>
          <w:rFonts w:ascii="Times New Roman" w:hAnsi="Times New Roman"/>
          <w:lang w:val="id-ID"/>
        </w:rPr>
        <w:t xml:space="preserve">The results of the research showed that generally the students had </w:t>
      </w:r>
      <w:r w:rsidRPr="00A931AB">
        <w:rPr>
          <w:rFonts w:ascii="Times New Roman" w:hAnsi="Times New Roman"/>
          <w:lang w:val="en-US"/>
        </w:rPr>
        <w:t xml:space="preserve">low ability. </w:t>
      </w:r>
      <w:r w:rsidRPr="00A931AB">
        <w:rPr>
          <w:rFonts w:ascii="Times New Roman" w:hAnsi="Times New Roman" w:cs="Times New Roman"/>
          <w:lang w:val="en-US"/>
        </w:rPr>
        <w:t>It was proved by the result of data analysis that 14 students (37.84%) had low ability in comprehendingshort dialogue and only 6 students (16</w:t>
      </w:r>
      <w:proofErr w:type="gramStart"/>
      <w:r w:rsidRPr="00A931AB">
        <w:rPr>
          <w:rFonts w:ascii="Times New Roman" w:hAnsi="Times New Roman" w:cs="Times New Roman"/>
          <w:lang w:val="en-US"/>
        </w:rPr>
        <w:t>,22</w:t>
      </w:r>
      <w:proofErr w:type="gramEnd"/>
      <w:r w:rsidRPr="00A931AB">
        <w:rPr>
          <w:rFonts w:ascii="Times New Roman" w:hAnsi="Times New Roman" w:cs="Times New Roman"/>
          <w:lang w:val="en-US"/>
        </w:rPr>
        <w:t xml:space="preserve">%) had very high ability in comprehending short dialogue. Besides, 12 students (32.43%) had high ability in comprehending short dialogue. Meanwhile, 5 students (13.51%) had moderate ability in comprehending short dialogue. </w:t>
      </w:r>
    </w:p>
    <w:p w:rsidR="005D3D8E" w:rsidRPr="00A931AB" w:rsidRDefault="005D3D8E" w:rsidP="00A931AB">
      <w:pPr>
        <w:rPr>
          <w:rFonts w:ascii="Times New Roman" w:eastAsia="Times New Roman" w:hAnsi="Times New Roman" w:cs="Times New Roman"/>
          <w:lang w:val="en-US"/>
        </w:rPr>
      </w:pPr>
    </w:p>
    <w:p w:rsidR="005D3D8E" w:rsidRPr="00A931AB" w:rsidRDefault="005D3D8E" w:rsidP="00A931AB">
      <w:pPr>
        <w:pStyle w:val="NormalWeb"/>
        <w:spacing w:before="0" w:beforeAutospacing="0" w:after="0" w:afterAutospacing="0" w:line="276" w:lineRule="auto"/>
        <w:rPr>
          <w:b/>
          <w:sz w:val="20"/>
          <w:szCs w:val="20"/>
          <w:lang w:val="en-US"/>
        </w:rPr>
      </w:pPr>
      <w:proofErr w:type="gramStart"/>
      <w:r w:rsidRPr="00A931AB">
        <w:rPr>
          <w:b/>
          <w:sz w:val="20"/>
          <w:szCs w:val="20"/>
          <w:lang w:val="en-US"/>
        </w:rPr>
        <w:t>Table 1.</w:t>
      </w:r>
      <w:proofErr w:type="gramEnd"/>
      <w:r w:rsidRPr="00A931AB">
        <w:rPr>
          <w:b/>
          <w:sz w:val="20"/>
          <w:szCs w:val="20"/>
          <w:lang w:val="en-US"/>
        </w:rPr>
        <w:t xml:space="preserve"> The Percentage of the Second Year Students’ Listening Ability in Comprehend Short Dialogue.</w:t>
      </w:r>
    </w:p>
    <w:p w:rsidR="005D3D8E" w:rsidRPr="00A931AB" w:rsidRDefault="005D3D8E" w:rsidP="00A931AB">
      <w:pPr>
        <w:pStyle w:val="NormalWeb"/>
        <w:spacing w:before="0" w:beforeAutospacing="0" w:after="0" w:afterAutospacing="0" w:line="276" w:lineRule="auto"/>
        <w:rPr>
          <w:b/>
          <w:sz w:val="22"/>
          <w:szCs w:val="22"/>
          <w:lang w:val="en-US"/>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6"/>
        <w:gridCol w:w="1337"/>
        <w:gridCol w:w="1471"/>
      </w:tblGrid>
      <w:tr w:rsidR="005D3D8E" w:rsidRPr="00A931AB" w:rsidTr="00A931AB">
        <w:trPr>
          <w:trHeight w:val="1056"/>
        </w:trPr>
        <w:tc>
          <w:tcPr>
            <w:tcW w:w="1646" w:type="dxa"/>
            <w:shd w:val="clear" w:color="auto" w:fill="auto"/>
            <w:vAlign w:val="center"/>
          </w:tcPr>
          <w:p w:rsidR="005D3D8E" w:rsidRPr="00A931AB" w:rsidRDefault="005D3D8E" w:rsidP="00A931AB">
            <w:pPr>
              <w:pStyle w:val="NormalWeb"/>
              <w:spacing w:before="0" w:beforeAutospacing="0" w:after="0" w:afterAutospacing="0" w:line="276" w:lineRule="auto"/>
              <w:jc w:val="center"/>
              <w:rPr>
                <w:b/>
                <w:sz w:val="20"/>
                <w:szCs w:val="20"/>
                <w:lang w:val="en-US"/>
              </w:rPr>
            </w:pPr>
            <w:r w:rsidRPr="00A931AB">
              <w:rPr>
                <w:b/>
                <w:sz w:val="20"/>
                <w:szCs w:val="20"/>
                <w:lang w:val="en-US"/>
              </w:rPr>
              <w:t>Ability</w:t>
            </w:r>
          </w:p>
        </w:tc>
        <w:tc>
          <w:tcPr>
            <w:tcW w:w="1337" w:type="dxa"/>
            <w:shd w:val="clear" w:color="auto" w:fill="auto"/>
            <w:vAlign w:val="center"/>
          </w:tcPr>
          <w:p w:rsidR="005D3D8E" w:rsidRPr="00A931AB" w:rsidRDefault="005D3D8E" w:rsidP="00A931AB">
            <w:pPr>
              <w:pStyle w:val="NormalWeb"/>
              <w:spacing w:before="0" w:beforeAutospacing="0" w:after="0" w:afterAutospacing="0" w:line="276" w:lineRule="auto"/>
              <w:jc w:val="center"/>
              <w:rPr>
                <w:b/>
                <w:sz w:val="20"/>
                <w:szCs w:val="20"/>
                <w:lang w:val="en-US"/>
              </w:rPr>
            </w:pPr>
            <w:r w:rsidRPr="00A931AB">
              <w:rPr>
                <w:b/>
                <w:sz w:val="20"/>
                <w:szCs w:val="20"/>
                <w:lang w:val="en-US"/>
              </w:rPr>
              <w:t>Number of Students</w:t>
            </w:r>
          </w:p>
        </w:tc>
        <w:tc>
          <w:tcPr>
            <w:tcW w:w="1471" w:type="dxa"/>
            <w:shd w:val="clear" w:color="auto" w:fill="auto"/>
            <w:vAlign w:val="center"/>
          </w:tcPr>
          <w:p w:rsidR="005D3D8E" w:rsidRPr="00A931AB" w:rsidRDefault="005D3D8E" w:rsidP="00A931AB">
            <w:pPr>
              <w:pStyle w:val="NormalWeb"/>
              <w:spacing w:before="0" w:beforeAutospacing="0" w:after="0" w:afterAutospacing="0" w:line="276" w:lineRule="auto"/>
              <w:jc w:val="center"/>
              <w:rPr>
                <w:b/>
                <w:sz w:val="20"/>
                <w:szCs w:val="20"/>
                <w:lang w:val="en-US"/>
              </w:rPr>
            </w:pPr>
            <w:r w:rsidRPr="00A931AB">
              <w:rPr>
                <w:b/>
                <w:sz w:val="20"/>
                <w:szCs w:val="20"/>
                <w:lang w:val="en-US"/>
              </w:rPr>
              <w:t>The Percentage of Students</w:t>
            </w:r>
          </w:p>
        </w:tc>
      </w:tr>
      <w:tr w:rsidR="005D3D8E" w:rsidRPr="00A931AB" w:rsidTr="00A931AB">
        <w:trPr>
          <w:trHeight w:val="419"/>
        </w:trPr>
        <w:tc>
          <w:tcPr>
            <w:tcW w:w="1646" w:type="dxa"/>
            <w:shd w:val="clear" w:color="auto" w:fill="auto"/>
            <w:vAlign w:val="center"/>
          </w:tcPr>
          <w:p w:rsidR="005D3D8E" w:rsidRPr="00A931AB" w:rsidRDefault="005D3D8E" w:rsidP="00A931AB">
            <w:pPr>
              <w:pStyle w:val="NormalWeb"/>
              <w:spacing w:before="0" w:beforeAutospacing="0" w:after="0" w:afterAutospacing="0" w:line="276" w:lineRule="auto"/>
              <w:jc w:val="center"/>
              <w:rPr>
                <w:sz w:val="20"/>
                <w:szCs w:val="20"/>
                <w:lang w:val="en-US"/>
              </w:rPr>
            </w:pPr>
            <w:r w:rsidRPr="00A931AB">
              <w:rPr>
                <w:sz w:val="20"/>
                <w:szCs w:val="20"/>
                <w:lang w:val="en-US"/>
              </w:rPr>
              <w:t>Very High</w:t>
            </w:r>
          </w:p>
        </w:tc>
        <w:tc>
          <w:tcPr>
            <w:tcW w:w="1337" w:type="dxa"/>
            <w:shd w:val="clear" w:color="auto" w:fill="auto"/>
            <w:vAlign w:val="center"/>
          </w:tcPr>
          <w:p w:rsidR="005D3D8E" w:rsidRPr="00A931AB" w:rsidRDefault="005D3D8E" w:rsidP="00A931AB">
            <w:pPr>
              <w:pStyle w:val="NormalWeb"/>
              <w:spacing w:before="0" w:beforeAutospacing="0" w:after="0" w:afterAutospacing="0" w:line="276" w:lineRule="auto"/>
              <w:jc w:val="center"/>
              <w:rPr>
                <w:sz w:val="20"/>
                <w:szCs w:val="20"/>
                <w:lang w:val="en-US"/>
              </w:rPr>
            </w:pPr>
            <w:r w:rsidRPr="00A931AB">
              <w:rPr>
                <w:sz w:val="20"/>
                <w:szCs w:val="20"/>
                <w:lang w:val="en-US"/>
              </w:rPr>
              <w:t>6</w:t>
            </w:r>
          </w:p>
        </w:tc>
        <w:tc>
          <w:tcPr>
            <w:tcW w:w="1471" w:type="dxa"/>
            <w:shd w:val="clear" w:color="auto" w:fill="auto"/>
            <w:vAlign w:val="center"/>
          </w:tcPr>
          <w:p w:rsidR="005D3D8E" w:rsidRPr="00A931AB" w:rsidRDefault="005D3D8E" w:rsidP="00A931AB">
            <w:pPr>
              <w:pStyle w:val="NormalWeb"/>
              <w:spacing w:before="0" w:beforeAutospacing="0" w:after="0" w:afterAutospacing="0" w:line="276" w:lineRule="auto"/>
              <w:jc w:val="center"/>
              <w:rPr>
                <w:sz w:val="20"/>
                <w:szCs w:val="20"/>
                <w:lang w:val="en-US"/>
              </w:rPr>
            </w:pPr>
            <w:r w:rsidRPr="00A931AB">
              <w:rPr>
                <w:sz w:val="20"/>
                <w:szCs w:val="20"/>
                <w:lang w:val="en-US"/>
              </w:rPr>
              <w:t>16.22%</w:t>
            </w:r>
          </w:p>
        </w:tc>
      </w:tr>
      <w:tr w:rsidR="005D3D8E" w:rsidRPr="00A931AB" w:rsidTr="00A931AB">
        <w:trPr>
          <w:trHeight w:val="419"/>
        </w:trPr>
        <w:tc>
          <w:tcPr>
            <w:tcW w:w="1646" w:type="dxa"/>
            <w:shd w:val="clear" w:color="auto" w:fill="auto"/>
            <w:vAlign w:val="center"/>
          </w:tcPr>
          <w:p w:rsidR="005D3D8E" w:rsidRPr="00A931AB" w:rsidRDefault="005D3D8E" w:rsidP="00A931AB">
            <w:pPr>
              <w:pStyle w:val="NormalWeb"/>
              <w:spacing w:before="0" w:beforeAutospacing="0" w:after="0" w:afterAutospacing="0" w:line="276" w:lineRule="auto"/>
              <w:jc w:val="center"/>
              <w:rPr>
                <w:sz w:val="20"/>
                <w:szCs w:val="20"/>
                <w:lang w:val="en-US"/>
              </w:rPr>
            </w:pPr>
            <w:r w:rsidRPr="00A931AB">
              <w:rPr>
                <w:sz w:val="20"/>
                <w:szCs w:val="20"/>
                <w:lang w:val="en-US"/>
              </w:rPr>
              <w:t>High</w:t>
            </w:r>
          </w:p>
        </w:tc>
        <w:tc>
          <w:tcPr>
            <w:tcW w:w="1337" w:type="dxa"/>
            <w:shd w:val="clear" w:color="auto" w:fill="auto"/>
            <w:vAlign w:val="center"/>
          </w:tcPr>
          <w:p w:rsidR="005D3D8E" w:rsidRPr="00A931AB" w:rsidRDefault="005D3D8E" w:rsidP="00A931AB">
            <w:pPr>
              <w:pStyle w:val="NormalWeb"/>
              <w:spacing w:before="0" w:beforeAutospacing="0" w:after="0" w:afterAutospacing="0" w:line="276" w:lineRule="auto"/>
              <w:jc w:val="center"/>
              <w:rPr>
                <w:sz w:val="20"/>
                <w:szCs w:val="20"/>
                <w:lang w:val="en-US"/>
              </w:rPr>
            </w:pPr>
            <w:r w:rsidRPr="00A931AB">
              <w:rPr>
                <w:sz w:val="20"/>
                <w:szCs w:val="20"/>
                <w:lang w:val="en-US"/>
              </w:rPr>
              <w:t>12</w:t>
            </w:r>
          </w:p>
        </w:tc>
        <w:tc>
          <w:tcPr>
            <w:tcW w:w="1471" w:type="dxa"/>
            <w:shd w:val="clear" w:color="auto" w:fill="auto"/>
            <w:vAlign w:val="center"/>
          </w:tcPr>
          <w:p w:rsidR="005D3D8E" w:rsidRPr="00A931AB" w:rsidRDefault="005D3D8E" w:rsidP="00A931AB">
            <w:pPr>
              <w:pStyle w:val="NormalWeb"/>
              <w:spacing w:before="0" w:beforeAutospacing="0" w:after="0" w:afterAutospacing="0" w:line="276" w:lineRule="auto"/>
              <w:jc w:val="center"/>
              <w:rPr>
                <w:sz w:val="20"/>
                <w:szCs w:val="20"/>
                <w:lang w:val="en-US"/>
              </w:rPr>
            </w:pPr>
            <w:r w:rsidRPr="00A931AB">
              <w:rPr>
                <w:sz w:val="20"/>
                <w:szCs w:val="20"/>
                <w:lang w:val="en-US"/>
              </w:rPr>
              <w:t>32.43%</w:t>
            </w:r>
          </w:p>
        </w:tc>
      </w:tr>
      <w:tr w:rsidR="005D3D8E" w:rsidRPr="00A931AB" w:rsidTr="00A931AB">
        <w:trPr>
          <w:trHeight w:val="419"/>
        </w:trPr>
        <w:tc>
          <w:tcPr>
            <w:tcW w:w="1646" w:type="dxa"/>
            <w:shd w:val="clear" w:color="auto" w:fill="auto"/>
            <w:vAlign w:val="center"/>
          </w:tcPr>
          <w:p w:rsidR="005D3D8E" w:rsidRPr="00A931AB" w:rsidRDefault="005D3D8E" w:rsidP="00A931AB">
            <w:pPr>
              <w:pStyle w:val="NormalWeb"/>
              <w:spacing w:before="0" w:beforeAutospacing="0" w:after="0" w:afterAutospacing="0" w:line="276" w:lineRule="auto"/>
              <w:ind w:left="1775" w:hanging="1851"/>
              <w:jc w:val="center"/>
              <w:rPr>
                <w:sz w:val="20"/>
                <w:szCs w:val="20"/>
                <w:lang w:val="en-US"/>
              </w:rPr>
            </w:pPr>
            <w:r w:rsidRPr="00A931AB">
              <w:rPr>
                <w:sz w:val="20"/>
                <w:szCs w:val="20"/>
                <w:lang w:val="en-US"/>
              </w:rPr>
              <w:t>Moderate</w:t>
            </w:r>
          </w:p>
        </w:tc>
        <w:tc>
          <w:tcPr>
            <w:tcW w:w="1337" w:type="dxa"/>
            <w:shd w:val="clear" w:color="auto" w:fill="auto"/>
            <w:vAlign w:val="center"/>
          </w:tcPr>
          <w:p w:rsidR="005D3D8E" w:rsidRPr="00A931AB" w:rsidRDefault="005D3D8E" w:rsidP="00A931AB">
            <w:pPr>
              <w:pStyle w:val="NormalWeb"/>
              <w:spacing w:before="0" w:beforeAutospacing="0" w:after="0" w:afterAutospacing="0" w:line="276" w:lineRule="auto"/>
              <w:jc w:val="center"/>
              <w:rPr>
                <w:sz w:val="20"/>
                <w:szCs w:val="20"/>
                <w:lang w:val="en-US"/>
              </w:rPr>
            </w:pPr>
            <w:r w:rsidRPr="00A931AB">
              <w:rPr>
                <w:sz w:val="20"/>
                <w:szCs w:val="20"/>
                <w:lang w:val="en-US"/>
              </w:rPr>
              <w:t>5</w:t>
            </w:r>
          </w:p>
        </w:tc>
        <w:tc>
          <w:tcPr>
            <w:tcW w:w="1471" w:type="dxa"/>
            <w:shd w:val="clear" w:color="auto" w:fill="auto"/>
            <w:vAlign w:val="center"/>
          </w:tcPr>
          <w:p w:rsidR="005D3D8E" w:rsidRPr="00A931AB" w:rsidRDefault="005D3D8E" w:rsidP="00A931AB">
            <w:pPr>
              <w:pStyle w:val="NormalWeb"/>
              <w:spacing w:before="0" w:beforeAutospacing="0" w:after="0" w:afterAutospacing="0" w:line="276" w:lineRule="auto"/>
              <w:jc w:val="center"/>
              <w:rPr>
                <w:sz w:val="20"/>
                <w:szCs w:val="20"/>
                <w:lang w:val="en-US"/>
              </w:rPr>
            </w:pPr>
            <w:r w:rsidRPr="00A931AB">
              <w:rPr>
                <w:sz w:val="20"/>
                <w:szCs w:val="20"/>
                <w:lang w:val="en-US"/>
              </w:rPr>
              <w:t>13.51%</w:t>
            </w:r>
          </w:p>
        </w:tc>
      </w:tr>
      <w:tr w:rsidR="005D3D8E" w:rsidRPr="00A931AB" w:rsidTr="00A931AB">
        <w:trPr>
          <w:trHeight w:val="419"/>
        </w:trPr>
        <w:tc>
          <w:tcPr>
            <w:tcW w:w="1646" w:type="dxa"/>
            <w:shd w:val="clear" w:color="auto" w:fill="auto"/>
            <w:vAlign w:val="center"/>
          </w:tcPr>
          <w:p w:rsidR="005D3D8E" w:rsidRPr="00A931AB" w:rsidRDefault="005D3D8E" w:rsidP="00A931AB">
            <w:pPr>
              <w:pStyle w:val="NormalWeb"/>
              <w:spacing w:before="0" w:beforeAutospacing="0" w:after="0" w:afterAutospacing="0" w:line="276" w:lineRule="auto"/>
              <w:jc w:val="center"/>
              <w:rPr>
                <w:sz w:val="20"/>
                <w:szCs w:val="20"/>
                <w:lang w:val="en-US"/>
              </w:rPr>
            </w:pPr>
            <w:r w:rsidRPr="00A931AB">
              <w:rPr>
                <w:sz w:val="20"/>
                <w:szCs w:val="20"/>
                <w:lang w:val="en-US"/>
              </w:rPr>
              <w:t>Low</w:t>
            </w:r>
          </w:p>
        </w:tc>
        <w:tc>
          <w:tcPr>
            <w:tcW w:w="1337" w:type="dxa"/>
            <w:shd w:val="clear" w:color="auto" w:fill="auto"/>
            <w:vAlign w:val="center"/>
          </w:tcPr>
          <w:p w:rsidR="005D3D8E" w:rsidRPr="00A931AB" w:rsidRDefault="005D3D8E" w:rsidP="00A931AB">
            <w:pPr>
              <w:pStyle w:val="NormalWeb"/>
              <w:spacing w:before="0" w:beforeAutospacing="0" w:after="0" w:afterAutospacing="0" w:line="276" w:lineRule="auto"/>
              <w:jc w:val="center"/>
              <w:rPr>
                <w:sz w:val="20"/>
                <w:szCs w:val="20"/>
                <w:lang w:val="en-US"/>
              </w:rPr>
            </w:pPr>
            <w:r w:rsidRPr="00A931AB">
              <w:rPr>
                <w:sz w:val="20"/>
                <w:szCs w:val="20"/>
                <w:lang w:val="en-US"/>
              </w:rPr>
              <w:t>14</w:t>
            </w:r>
          </w:p>
        </w:tc>
        <w:tc>
          <w:tcPr>
            <w:tcW w:w="1471" w:type="dxa"/>
            <w:shd w:val="clear" w:color="auto" w:fill="auto"/>
            <w:vAlign w:val="center"/>
          </w:tcPr>
          <w:p w:rsidR="005D3D8E" w:rsidRPr="00A931AB" w:rsidRDefault="005D3D8E" w:rsidP="00A931AB">
            <w:pPr>
              <w:pStyle w:val="NormalWeb"/>
              <w:spacing w:before="0" w:beforeAutospacing="0" w:after="0" w:afterAutospacing="0" w:line="276" w:lineRule="auto"/>
              <w:jc w:val="center"/>
              <w:rPr>
                <w:sz w:val="20"/>
                <w:szCs w:val="20"/>
                <w:lang w:val="en-US"/>
              </w:rPr>
            </w:pPr>
            <w:r w:rsidRPr="00A931AB">
              <w:rPr>
                <w:sz w:val="20"/>
                <w:szCs w:val="20"/>
                <w:lang w:val="en-US"/>
              </w:rPr>
              <w:t>37.84%</w:t>
            </w:r>
          </w:p>
        </w:tc>
      </w:tr>
      <w:tr w:rsidR="005D3D8E" w:rsidRPr="00A931AB" w:rsidTr="00A931AB">
        <w:trPr>
          <w:trHeight w:val="996"/>
        </w:trPr>
        <w:tc>
          <w:tcPr>
            <w:tcW w:w="1646" w:type="dxa"/>
            <w:shd w:val="clear" w:color="auto" w:fill="auto"/>
            <w:vAlign w:val="center"/>
          </w:tcPr>
          <w:p w:rsidR="005D3D8E" w:rsidRPr="00A931AB" w:rsidRDefault="005D3D8E" w:rsidP="00A931AB">
            <w:pPr>
              <w:pStyle w:val="NormalWeb"/>
              <w:spacing w:before="0" w:beforeAutospacing="0" w:after="0" w:afterAutospacing="0" w:line="276" w:lineRule="auto"/>
              <w:rPr>
                <w:b/>
                <w:sz w:val="20"/>
                <w:szCs w:val="20"/>
                <w:lang w:val="en-US"/>
              </w:rPr>
            </w:pPr>
            <w:r w:rsidRPr="00A931AB">
              <w:rPr>
                <w:b/>
                <w:sz w:val="20"/>
                <w:szCs w:val="20"/>
                <w:lang w:val="en-US"/>
              </w:rPr>
              <w:t>The Total of Students</w:t>
            </w:r>
          </w:p>
        </w:tc>
        <w:tc>
          <w:tcPr>
            <w:tcW w:w="1337" w:type="dxa"/>
            <w:shd w:val="clear" w:color="auto" w:fill="auto"/>
            <w:vAlign w:val="center"/>
          </w:tcPr>
          <w:p w:rsidR="005D3D8E" w:rsidRPr="00A931AB" w:rsidRDefault="005D3D8E" w:rsidP="00A931AB">
            <w:pPr>
              <w:pStyle w:val="NormalWeb"/>
              <w:spacing w:before="0" w:beforeAutospacing="0" w:after="0" w:afterAutospacing="0" w:line="276" w:lineRule="auto"/>
              <w:jc w:val="center"/>
              <w:rPr>
                <w:b/>
                <w:sz w:val="20"/>
                <w:szCs w:val="20"/>
                <w:lang w:val="en-US"/>
              </w:rPr>
            </w:pPr>
            <w:r w:rsidRPr="00A931AB">
              <w:rPr>
                <w:b/>
                <w:sz w:val="20"/>
                <w:szCs w:val="20"/>
                <w:lang w:val="en-US"/>
              </w:rPr>
              <w:t>37</w:t>
            </w:r>
          </w:p>
        </w:tc>
        <w:tc>
          <w:tcPr>
            <w:tcW w:w="1471" w:type="dxa"/>
            <w:shd w:val="clear" w:color="auto" w:fill="auto"/>
            <w:vAlign w:val="center"/>
          </w:tcPr>
          <w:p w:rsidR="005D3D8E" w:rsidRPr="00A931AB" w:rsidRDefault="005D3D8E" w:rsidP="00A931AB">
            <w:pPr>
              <w:pStyle w:val="NormalWeb"/>
              <w:spacing w:before="0" w:beforeAutospacing="0" w:after="0" w:afterAutospacing="0" w:line="276" w:lineRule="auto"/>
              <w:jc w:val="center"/>
              <w:rPr>
                <w:b/>
                <w:sz w:val="20"/>
                <w:szCs w:val="20"/>
                <w:lang w:val="en-US"/>
              </w:rPr>
            </w:pPr>
            <w:r w:rsidRPr="00A931AB">
              <w:rPr>
                <w:b/>
                <w:sz w:val="20"/>
                <w:szCs w:val="20"/>
                <w:lang w:val="en-US"/>
              </w:rPr>
              <w:t>100%</w:t>
            </w:r>
          </w:p>
        </w:tc>
      </w:tr>
    </w:tbl>
    <w:p w:rsidR="005D3D8E" w:rsidRPr="00A931AB" w:rsidRDefault="005D3D8E" w:rsidP="00A931AB">
      <w:pPr>
        <w:jc w:val="both"/>
        <w:rPr>
          <w:rFonts w:ascii="Times New Roman" w:eastAsia="Times New Roman" w:hAnsi="Times New Roman" w:cs="Times New Roman"/>
          <w:sz w:val="20"/>
          <w:szCs w:val="20"/>
          <w:highlight w:val="yellow"/>
        </w:rPr>
      </w:pPr>
    </w:p>
    <w:p w:rsidR="005D3D8E" w:rsidRPr="00A931AB" w:rsidRDefault="005D3D8E" w:rsidP="00A931AB">
      <w:pPr>
        <w:ind w:firstLine="720"/>
        <w:jc w:val="both"/>
        <w:rPr>
          <w:rFonts w:ascii="Times New Roman" w:hAnsi="Times New Roman"/>
          <w:lang w:val="en-US"/>
        </w:rPr>
      </w:pPr>
      <w:r w:rsidRPr="00A931AB">
        <w:rPr>
          <w:rFonts w:ascii="Times New Roman" w:hAnsi="Times New Roman"/>
        </w:rPr>
        <w:t xml:space="preserve">The researcher found that the second year students at  English Department of Bung Hatta University had </w:t>
      </w:r>
      <w:r w:rsidRPr="00A931AB">
        <w:rPr>
          <w:rFonts w:ascii="Times New Roman" w:hAnsi="Times New Roman"/>
          <w:lang w:val="en-US"/>
        </w:rPr>
        <w:t>low</w:t>
      </w:r>
      <w:r w:rsidRPr="00A931AB">
        <w:rPr>
          <w:rFonts w:ascii="Times New Roman" w:hAnsi="Times New Roman"/>
        </w:rPr>
        <w:t xml:space="preserve"> ability in </w:t>
      </w:r>
      <w:r w:rsidRPr="00A931AB">
        <w:rPr>
          <w:rFonts w:ascii="Times New Roman" w:hAnsi="Times New Roman"/>
          <w:lang w:val="en-US"/>
        </w:rPr>
        <w:t>comprehending short dialogue</w:t>
      </w:r>
      <w:r w:rsidRPr="00A931AB">
        <w:rPr>
          <w:rFonts w:ascii="Times New Roman" w:hAnsi="Times New Roman"/>
        </w:rPr>
        <w:t>. It is proved by the fact that 1</w:t>
      </w:r>
      <w:r w:rsidRPr="00A931AB">
        <w:rPr>
          <w:rFonts w:ascii="Times New Roman" w:hAnsi="Times New Roman"/>
          <w:lang w:val="en-US"/>
        </w:rPr>
        <w:t>4</w:t>
      </w:r>
      <w:r w:rsidRPr="00A931AB">
        <w:rPr>
          <w:rFonts w:ascii="Times New Roman" w:hAnsi="Times New Roman"/>
        </w:rPr>
        <w:t xml:space="preserve"> students (</w:t>
      </w:r>
      <w:r w:rsidRPr="00A931AB">
        <w:rPr>
          <w:rFonts w:ascii="Times New Roman" w:hAnsi="Times New Roman"/>
          <w:lang w:val="en-US"/>
        </w:rPr>
        <w:t>37.84</w:t>
      </w:r>
      <w:r w:rsidRPr="00A931AB">
        <w:rPr>
          <w:rFonts w:ascii="Times New Roman" w:hAnsi="Times New Roman"/>
        </w:rPr>
        <w:t xml:space="preserve">%) had </w:t>
      </w:r>
      <w:r w:rsidRPr="00A931AB">
        <w:rPr>
          <w:rFonts w:ascii="Times New Roman" w:hAnsi="Times New Roman"/>
          <w:lang w:val="en-US"/>
        </w:rPr>
        <w:t>low</w:t>
      </w:r>
      <w:r w:rsidRPr="00A931AB">
        <w:rPr>
          <w:rFonts w:ascii="Times New Roman" w:hAnsi="Times New Roman"/>
        </w:rPr>
        <w:t xml:space="preserve"> ability in </w:t>
      </w:r>
      <w:r w:rsidRPr="00A931AB">
        <w:rPr>
          <w:rFonts w:ascii="Times New Roman" w:hAnsi="Times New Roman"/>
          <w:lang w:val="en-US"/>
        </w:rPr>
        <w:t>comprehending short dialogue</w:t>
      </w:r>
      <w:r w:rsidRPr="00A931AB">
        <w:rPr>
          <w:rFonts w:ascii="Times New Roman" w:hAnsi="Times New Roman"/>
        </w:rPr>
        <w:t xml:space="preserve">. </w:t>
      </w:r>
      <w:r w:rsidRPr="00A931AB">
        <w:rPr>
          <w:rFonts w:ascii="Times New Roman" w:hAnsi="Times New Roman"/>
          <w:lang w:val="en-US"/>
        </w:rPr>
        <w:t xml:space="preserve">It means that more than half of them did not understand short dialogue. The students might not have a good listening skill and they didn’t have self-confidence. According to Kurita (2012), learners may find listening comprehension skill difficult to learn and this requires teacher to change their listening exercise into more effective </w:t>
      </w:r>
      <w:proofErr w:type="gramStart"/>
      <w:r w:rsidRPr="00A931AB">
        <w:rPr>
          <w:rFonts w:ascii="Times New Roman" w:hAnsi="Times New Roman"/>
          <w:lang w:val="en-US"/>
        </w:rPr>
        <w:t>ones</w:t>
      </w:r>
      <w:r w:rsidR="005A66A6" w:rsidRPr="00A931AB">
        <w:rPr>
          <w:rFonts w:ascii="Times New Roman" w:hAnsi="Times New Roman"/>
          <w:lang w:val="en-US"/>
        </w:rPr>
        <w:t>[</w:t>
      </w:r>
      <w:proofErr w:type="gramEnd"/>
      <w:r w:rsidR="005A66A6" w:rsidRPr="00A931AB">
        <w:rPr>
          <w:rFonts w:ascii="Times New Roman" w:hAnsi="Times New Roman"/>
          <w:lang w:val="en-US"/>
        </w:rPr>
        <w:t>4]</w:t>
      </w:r>
      <w:r w:rsidRPr="00A931AB">
        <w:rPr>
          <w:rFonts w:ascii="Times New Roman" w:hAnsi="Times New Roman"/>
          <w:lang w:val="en-US"/>
        </w:rPr>
        <w:t>.</w:t>
      </w:r>
    </w:p>
    <w:p w:rsidR="005D3D8E" w:rsidRPr="00A931AB" w:rsidRDefault="005D3D8E" w:rsidP="00A931AB">
      <w:pPr>
        <w:ind w:firstLine="720"/>
        <w:jc w:val="both"/>
        <w:rPr>
          <w:rFonts w:ascii="Times New Roman" w:hAnsi="Times New Roman"/>
          <w:lang w:val="en-US"/>
        </w:rPr>
      </w:pPr>
    </w:p>
    <w:p w:rsidR="005D3D8E" w:rsidRPr="00A931AB" w:rsidRDefault="005D3D8E" w:rsidP="00A931AB">
      <w:pPr>
        <w:jc w:val="both"/>
        <w:rPr>
          <w:rFonts w:ascii="Times New Roman" w:hAnsi="Times New Roman"/>
          <w:b/>
          <w:lang w:val="en-US"/>
        </w:rPr>
      </w:pPr>
      <w:bookmarkStart w:id="2" w:name="_c2u0tinisdlf" w:colFirst="0" w:colLast="0"/>
      <w:bookmarkEnd w:id="2"/>
      <w:r w:rsidRPr="00A931AB">
        <w:rPr>
          <w:rFonts w:ascii="Times New Roman" w:hAnsi="Times New Roman"/>
          <w:b/>
          <w:lang w:val="id-ID"/>
        </w:rPr>
        <w:t>CONCLUSSIONS AND SUGGESTIONS</w:t>
      </w:r>
    </w:p>
    <w:p w:rsidR="005D3D8E" w:rsidRPr="00A931AB" w:rsidRDefault="005D3D8E" w:rsidP="00A931AB">
      <w:pPr>
        <w:jc w:val="both"/>
        <w:rPr>
          <w:rFonts w:ascii="Times New Roman" w:hAnsi="Times New Roman"/>
          <w:b/>
          <w:lang w:val="en-US"/>
        </w:rPr>
      </w:pPr>
    </w:p>
    <w:p w:rsidR="005D3D8E" w:rsidRPr="00A931AB" w:rsidRDefault="005D3D8E" w:rsidP="00A931AB">
      <w:pPr>
        <w:pStyle w:val="NormalWeb"/>
        <w:spacing w:before="0" w:beforeAutospacing="0" w:after="200" w:afterAutospacing="0" w:line="276" w:lineRule="auto"/>
        <w:ind w:firstLine="720"/>
        <w:jc w:val="both"/>
        <w:rPr>
          <w:sz w:val="22"/>
          <w:szCs w:val="22"/>
          <w:lang w:val="en-US"/>
        </w:rPr>
      </w:pPr>
      <w:r w:rsidRPr="00A931AB">
        <w:rPr>
          <w:sz w:val="22"/>
          <w:szCs w:val="22"/>
          <w:lang w:val="en-US"/>
        </w:rPr>
        <w:t xml:space="preserve">Based on the findings, in general, it can be concluded that the second year students’ listening ability to comprehend short dialogue was low. </w:t>
      </w:r>
      <w:proofErr w:type="spellStart"/>
      <w:r w:rsidRPr="00A931AB">
        <w:rPr>
          <w:sz w:val="22"/>
          <w:szCs w:val="22"/>
          <w:lang w:val="en-US"/>
        </w:rPr>
        <w:t>Reffering</w:t>
      </w:r>
      <w:proofErr w:type="spellEnd"/>
      <w:r w:rsidRPr="00A931AB">
        <w:rPr>
          <w:sz w:val="22"/>
          <w:szCs w:val="22"/>
          <w:lang w:val="en-US"/>
        </w:rPr>
        <w:t xml:space="preserve"> to the conclusion, the researcher would like to propose several </w:t>
      </w:r>
      <w:proofErr w:type="gramStart"/>
      <w:r w:rsidRPr="00A931AB">
        <w:rPr>
          <w:sz w:val="22"/>
          <w:szCs w:val="22"/>
          <w:lang w:val="en-US"/>
        </w:rPr>
        <w:t>suggestion</w:t>
      </w:r>
      <w:proofErr w:type="gramEnd"/>
      <w:r w:rsidRPr="00A931AB">
        <w:rPr>
          <w:sz w:val="22"/>
          <w:szCs w:val="22"/>
          <w:lang w:val="en-US"/>
        </w:rPr>
        <w:t xml:space="preserve"> for the lecturer, students and the next researchers. For the lecturers, they are suggested to give more exercise to students </w:t>
      </w:r>
      <w:r w:rsidRPr="00A931AB">
        <w:rPr>
          <w:sz w:val="22"/>
          <w:szCs w:val="22"/>
          <w:lang w:val="en-US"/>
        </w:rPr>
        <w:lastRenderedPageBreak/>
        <w:t>on recognizing suggestion by using audio to improve their students’ listening ability. For students, they are suggested to improve their ability in listening to comprehending short dialogue especia</w:t>
      </w:r>
      <w:r w:rsidR="00480F6B" w:rsidRPr="00A931AB">
        <w:rPr>
          <w:sz w:val="22"/>
          <w:szCs w:val="22"/>
          <w:lang w:val="en-US"/>
        </w:rPr>
        <w:t xml:space="preserve">lly in recognizing suggestion, </w:t>
      </w:r>
      <w:r w:rsidRPr="00A931AB">
        <w:rPr>
          <w:sz w:val="22"/>
          <w:szCs w:val="22"/>
          <w:lang w:val="en-US"/>
        </w:rPr>
        <w:t xml:space="preserve">since the findings showed that the </w:t>
      </w:r>
      <w:proofErr w:type="gramStart"/>
      <w:r w:rsidRPr="00A931AB">
        <w:rPr>
          <w:sz w:val="22"/>
          <w:szCs w:val="22"/>
          <w:lang w:val="en-US"/>
        </w:rPr>
        <w:t>students</w:t>
      </w:r>
      <w:proofErr w:type="gramEnd"/>
      <w:r w:rsidRPr="00A931AB">
        <w:rPr>
          <w:sz w:val="22"/>
          <w:szCs w:val="22"/>
          <w:lang w:val="en-US"/>
        </w:rPr>
        <w:t xml:space="preserve"> ability was low. It can be done by doing more practice to listening to short dialogue. For the further researchers, the researcher hopes that they can conduct a study to investigate how students can have low ability in recognizing suggestion of short dialogue.</w:t>
      </w:r>
    </w:p>
    <w:p w:rsidR="005D3D8E" w:rsidRPr="00A931AB" w:rsidRDefault="005D3D8E" w:rsidP="00A931AB">
      <w:pPr>
        <w:jc w:val="both"/>
        <w:rPr>
          <w:rFonts w:ascii="Times New Roman" w:eastAsia="Times New Roman" w:hAnsi="Times New Roman" w:cs="Times New Roman"/>
          <w:highlight w:val="white"/>
        </w:rPr>
      </w:pPr>
    </w:p>
    <w:p w:rsidR="005D3D8E" w:rsidRDefault="00A931AB" w:rsidP="00A931AB">
      <w:pPr>
        <w:rPr>
          <w:rFonts w:ascii="Times New Roman" w:hAnsi="Times New Roman" w:cs="Times New Roman"/>
          <w:b/>
          <w:lang w:val="en-US"/>
        </w:rPr>
      </w:pPr>
      <w:r>
        <w:rPr>
          <w:rFonts w:ascii="Times New Roman" w:hAnsi="Times New Roman" w:cs="Times New Roman"/>
          <w:b/>
          <w:lang w:val="en-US"/>
        </w:rPr>
        <w:t>BIBLIOGRAPHY</w:t>
      </w:r>
    </w:p>
    <w:p w:rsidR="00A931AB" w:rsidRPr="00A931AB" w:rsidRDefault="00A931AB" w:rsidP="00A931AB">
      <w:pPr>
        <w:rPr>
          <w:rFonts w:ascii="Times New Roman" w:hAnsi="Times New Roman" w:cs="Times New Roman"/>
          <w:b/>
          <w:lang w:val="en-US"/>
        </w:rPr>
      </w:pPr>
    </w:p>
    <w:p w:rsidR="001A6C4C" w:rsidRDefault="00A931AB" w:rsidP="00435707">
      <w:pPr>
        <w:spacing w:line="240" w:lineRule="auto"/>
        <w:ind w:left="709" w:hanging="709"/>
        <w:jc w:val="both"/>
        <w:rPr>
          <w:rFonts w:ascii="Times New Roman" w:hAnsi="Times New Roman"/>
          <w:sz w:val="24"/>
          <w:szCs w:val="24"/>
          <w:lang w:val="en-US"/>
        </w:rPr>
      </w:pPr>
      <w:r>
        <w:rPr>
          <w:rFonts w:ascii="Times New Roman" w:hAnsi="Times New Roman"/>
          <w:sz w:val="24"/>
          <w:szCs w:val="24"/>
          <w:lang w:val="en-US"/>
        </w:rPr>
        <w:t xml:space="preserve">[1] </w:t>
      </w:r>
      <w:proofErr w:type="spellStart"/>
      <w:r w:rsidR="001A6C4C">
        <w:rPr>
          <w:rFonts w:ascii="Times New Roman" w:hAnsi="Times New Roman"/>
          <w:sz w:val="24"/>
          <w:szCs w:val="24"/>
          <w:lang w:val="en-US"/>
        </w:rPr>
        <w:t>Yanti</w:t>
      </w:r>
      <w:proofErr w:type="spellEnd"/>
      <w:r w:rsidR="001A6C4C">
        <w:rPr>
          <w:rFonts w:ascii="Times New Roman" w:hAnsi="Times New Roman"/>
          <w:sz w:val="24"/>
          <w:szCs w:val="24"/>
          <w:lang w:val="en-US"/>
        </w:rPr>
        <w:t xml:space="preserve">, G.S., </w:t>
      </w:r>
      <w:proofErr w:type="spellStart"/>
      <w:proofErr w:type="gramStart"/>
      <w:r w:rsidR="001A6C4C">
        <w:rPr>
          <w:rFonts w:ascii="Times New Roman" w:hAnsi="Times New Roman"/>
          <w:sz w:val="24"/>
          <w:szCs w:val="24"/>
          <w:lang w:val="en-US"/>
        </w:rPr>
        <w:t>Ikhsanudin</w:t>
      </w:r>
      <w:proofErr w:type="spellEnd"/>
      <w:r w:rsidR="001A6C4C">
        <w:rPr>
          <w:rFonts w:ascii="Times New Roman" w:hAnsi="Times New Roman"/>
          <w:sz w:val="24"/>
          <w:szCs w:val="24"/>
          <w:lang w:val="en-US"/>
        </w:rPr>
        <w:t>.,</w:t>
      </w:r>
      <w:proofErr w:type="gramEnd"/>
      <w:r w:rsidR="001A6C4C">
        <w:rPr>
          <w:rFonts w:ascii="Times New Roman" w:hAnsi="Times New Roman"/>
          <w:sz w:val="24"/>
          <w:szCs w:val="24"/>
          <w:lang w:val="en-US"/>
        </w:rPr>
        <w:t xml:space="preserve"> </w:t>
      </w:r>
      <w:proofErr w:type="spellStart"/>
      <w:r w:rsidR="001A6C4C">
        <w:rPr>
          <w:rFonts w:ascii="Times New Roman" w:hAnsi="Times New Roman"/>
          <w:sz w:val="24"/>
          <w:szCs w:val="24"/>
          <w:lang w:val="en-US"/>
        </w:rPr>
        <w:t>Husin</w:t>
      </w:r>
      <w:proofErr w:type="spellEnd"/>
      <w:r w:rsidR="001A6C4C">
        <w:rPr>
          <w:rFonts w:ascii="Times New Roman" w:hAnsi="Times New Roman"/>
          <w:sz w:val="24"/>
          <w:szCs w:val="24"/>
          <w:lang w:val="en-US"/>
        </w:rPr>
        <w:t xml:space="preserve"> S (2013). </w:t>
      </w:r>
    </w:p>
    <w:p w:rsidR="001A6C4C" w:rsidRDefault="001A6C4C" w:rsidP="00435707">
      <w:pPr>
        <w:spacing w:line="240" w:lineRule="auto"/>
        <w:ind w:left="709" w:hanging="709"/>
        <w:jc w:val="both"/>
        <w:rPr>
          <w:rFonts w:ascii="Times New Roman" w:hAnsi="Times New Roman"/>
          <w:i/>
          <w:sz w:val="24"/>
          <w:szCs w:val="24"/>
          <w:lang w:val="en-US"/>
        </w:rPr>
      </w:pPr>
      <w:r w:rsidRPr="001A6C4C">
        <w:rPr>
          <w:rFonts w:ascii="Times New Roman" w:hAnsi="Times New Roman"/>
          <w:i/>
          <w:sz w:val="24"/>
          <w:szCs w:val="24"/>
          <w:lang w:val="en-US"/>
        </w:rPr>
        <w:t>Teaching Listening</w:t>
      </w:r>
      <w:r>
        <w:rPr>
          <w:rFonts w:ascii="Times New Roman" w:hAnsi="Times New Roman"/>
          <w:i/>
          <w:sz w:val="24"/>
          <w:szCs w:val="24"/>
          <w:lang w:val="en-US"/>
        </w:rPr>
        <w:t xml:space="preserve"> Comprehension </w:t>
      </w:r>
      <w:r w:rsidRPr="001A6C4C">
        <w:rPr>
          <w:rFonts w:ascii="Times New Roman" w:hAnsi="Times New Roman"/>
          <w:i/>
          <w:sz w:val="24"/>
          <w:szCs w:val="24"/>
          <w:lang w:val="en-US"/>
        </w:rPr>
        <w:t xml:space="preserve">Dialogue </w:t>
      </w:r>
    </w:p>
    <w:p w:rsidR="001A6C4C" w:rsidRDefault="001A6C4C" w:rsidP="00435707">
      <w:pPr>
        <w:spacing w:line="240" w:lineRule="auto"/>
        <w:ind w:left="709" w:hanging="709"/>
        <w:jc w:val="both"/>
        <w:rPr>
          <w:rFonts w:ascii="Times New Roman" w:hAnsi="Times New Roman"/>
          <w:sz w:val="24"/>
          <w:szCs w:val="24"/>
          <w:lang w:val="en-US"/>
        </w:rPr>
      </w:pPr>
      <w:proofErr w:type="gramStart"/>
      <w:r w:rsidRPr="001A6C4C">
        <w:rPr>
          <w:rFonts w:ascii="Times New Roman" w:hAnsi="Times New Roman"/>
          <w:i/>
          <w:sz w:val="24"/>
          <w:szCs w:val="24"/>
          <w:lang w:val="en-US"/>
        </w:rPr>
        <w:t>Using Information Transfer Techniques.</w:t>
      </w:r>
      <w:proofErr w:type="gramEnd"/>
      <w:r>
        <w:rPr>
          <w:rFonts w:ascii="Times New Roman" w:hAnsi="Times New Roman"/>
          <w:sz w:val="24"/>
          <w:szCs w:val="24"/>
          <w:lang w:val="en-US"/>
        </w:rPr>
        <w:t xml:space="preserve"> </w:t>
      </w:r>
    </w:p>
    <w:p w:rsidR="005D3D8E" w:rsidRPr="001A6C4C" w:rsidRDefault="001A6C4C" w:rsidP="00435707">
      <w:pPr>
        <w:spacing w:line="240" w:lineRule="auto"/>
        <w:ind w:left="709" w:hanging="709"/>
        <w:jc w:val="both"/>
        <w:rPr>
          <w:rFonts w:ascii="Times New Roman" w:hAnsi="Times New Roman"/>
          <w:sz w:val="24"/>
          <w:szCs w:val="24"/>
          <w:lang w:val="en-US"/>
        </w:rPr>
      </w:pPr>
      <w:r>
        <w:rPr>
          <w:rFonts w:ascii="Times New Roman" w:hAnsi="Times New Roman"/>
          <w:sz w:val="24"/>
          <w:szCs w:val="24"/>
          <w:lang w:val="en-US"/>
        </w:rPr>
        <w:t xml:space="preserve">Pontianak: FKIP, </w:t>
      </w:r>
      <w:proofErr w:type="spellStart"/>
      <w:r>
        <w:rPr>
          <w:rFonts w:ascii="Times New Roman" w:hAnsi="Times New Roman"/>
          <w:sz w:val="24"/>
          <w:szCs w:val="24"/>
          <w:lang w:val="en-US"/>
        </w:rPr>
        <w:t>Universitas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Tanjungpura</w:t>
      </w:r>
      <w:proofErr w:type="spellEnd"/>
      <w:r>
        <w:rPr>
          <w:rFonts w:ascii="Times New Roman" w:hAnsi="Times New Roman"/>
          <w:sz w:val="24"/>
          <w:szCs w:val="24"/>
          <w:lang w:val="en-US"/>
        </w:rPr>
        <w:t>.</w:t>
      </w:r>
    </w:p>
    <w:p w:rsidR="005D3D8E" w:rsidRPr="00A931AB" w:rsidRDefault="005D3D8E" w:rsidP="00435707">
      <w:pPr>
        <w:jc w:val="both"/>
      </w:pPr>
    </w:p>
    <w:p w:rsidR="00670F25" w:rsidRDefault="001A6C4C" w:rsidP="00435707">
      <w:pPr>
        <w:jc w:val="both"/>
        <w:rPr>
          <w:rFonts w:ascii="Times New Roman" w:hAnsi="Times New Roman" w:cs="Times New Roman"/>
          <w:lang w:val="en-US"/>
        </w:rPr>
      </w:pPr>
      <w:r>
        <w:rPr>
          <w:rFonts w:ascii="Times New Roman" w:hAnsi="Times New Roman" w:cs="Times New Roman"/>
          <w:lang w:val="en-US"/>
        </w:rPr>
        <w:t xml:space="preserve">[2] </w:t>
      </w:r>
      <w:proofErr w:type="spellStart"/>
      <w:r>
        <w:rPr>
          <w:rFonts w:ascii="Times New Roman" w:hAnsi="Times New Roman" w:cs="Times New Roman"/>
          <w:lang w:val="en-US"/>
        </w:rPr>
        <w:t>Refnita</w:t>
      </w:r>
      <w:proofErr w:type="spellEnd"/>
      <w:r>
        <w:rPr>
          <w:rFonts w:ascii="Times New Roman" w:hAnsi="Times New Roman" w:cs="Times New Roman"/>
          <w:lang w:val="en-US"/>
        </w:rPr>
        <w:t xml:space="preserve">. </w:t>
      </w:r>
      <w:proofErr w:type="gramStart"/>
      <w:r>
        <w:rPr>
          <w:rFonts w:ascii="Times New Roman" w:hAnsi="Times New Roman" w:cs="Times New Roman"/>
          <w:lang w:val="en-US"/>
        </w:rPr>
        <w:t>L. (2018).</w:t>
      </w:r>
      <w:proofErr w:type="gramEnd"/>
      <w:r>
        <w:rPr>
          <w:rFonts w:ascii="Times New Roman" w:hAnsi="Times New Roman" w:cs="Times New Roman"/>
          <w:lang w:val="en-US"/>
        </w:rPr>
        <w:t xml:space="preserve"> </w:t>
      </w:r>
      <w:r w:rsidRPr="001A6C4C">
        <w:rPr>
          <w:rFonts w:ascii="Times New Roman" w:hAnsi="Times New Roman" w:cs="Times New Roman"/>
          <w:i/>
          <w:lang w:val="en-US"/>
        </w:rPr>
        <w:t xml:space="preserve">Educational </w:t>
      </w:r>
      <w:proofErr w:type="gramStart"/>
      <w:r w:rsidRPr="001A6C4C">
        <w:rPr>
          <w:rFonts w:ascii="Times New Roman" w:hAnsi="Times New Roman" w:cs="Times New Roman"/>
          <w:i/>
          <w:lang w:val="en-US"/>
        </w:rPr>
        <w:t>Research :</w:t>
      </w:r>
      <w:proofErr w:type="gramEnd"/>
      <w:r w:rsidRPr="001A6C4C">
        <w:rPr>
          <w:rFonts w:ascii="Times New Roman" w:hAnsi="Times New Roman" w:cs="Times New Roman"/>
          <w:i/>
          <w:lang w:val="en-US"/>
        </w:rPr>
        <w:t xml:space="preserve"> A Guide For Beginners.</w:t>
      </w:r>
      <w:r>
        <w:rPr>
          <w:rFonts w:ascii="Times New Roman" w:hAnsi="Times New Roman" w:cs="Times New Roman"/>
          <w:lang w:val="en-US"/>
        </w:rPr>
        <w:t xml:space="preserve"> </w:t>
      </w:r>
      <w:proofErr w:type="gramStart"/>
      <w:r>
        <w:rPr>
          <w:rFonts w:ascii="Times New Roman" w:hAnsi="Times New Roman" w:cs="Times New Roman"/>
          <w:lang w:val="en-US"/>
        </w:rPr>
        <w:t>Padang :</w:t>
      </w:r>
      <w:proofErr w:type="gramEnd"/>
      <w:r>
        <w:rPr>
          <w:rFonts w:ascii="Times New Roman" w:hAnsi="Times New Roman" w:cs="Times New Roman"/>
          <w:lang w:val="en-US"/>
        </w:rPr>
        <w:t xml:space="preserve"> LPPM </w:t>
      </w:r>
      <w:proofErr w:type="spellStart"/>
      <w:r>
        <w:rPr>
          <w:rFonts w:ascii="Times New Roman" w:hAnsi="Times New Roman" w:cs="Times New Roman"/>
          <w:lang w:val="en-US"/>
        </w:rPr>
        <w:t>Universitas</w:t>
      </w:r>
      <w:proofErr w:type="spellEnd"/>
      <w:r>
        <w:rPr>
          <w:rFonts w:ascii="Times New Roman" w:hAnsi="Times New Roman" w:cs="Times New Roman"/>
          <w:lang w:val="en-US"/>
        </w:rPr>
        <w:t xml:space="preserve"> Bung </w:t>
      </w:r>
      <w:proofErr w:type="spellStart"/>
      <w:r>
        <w:rPr>
          <w:rFonts w:ascii="Times New Roman" w:hAnsi="Times New Roman" w:cs="Times New Roman"/>
          <w:lang w:val="en-US"/>
        </w:rPr>
        <w:t>Hatta</w:t>
      </w:r>
      <w:proofErr w:type="spellEnd"/>
      <w:r>
        <w:rPr>
          <w:rFonts w:ascii="Times New Roman" w:hAnsi="Times New Roman" w:cs="Times New Roman"/>
          <w:lang w:val="en-US"/>
        </w:rPr>
        <w:t>.</w:t>
      </w:r>
    </w:p>
    <w:p w:rsidR="001A6C4C" w:rsidRDefault="001A6C4C" w:rsidP="00435707">
      <w:pPr>
        <w:jc w:val="both"/>
        <w:rPr>
          <w:rFonts w:ascii="Times New Roman" w:hAnsi="Times New Roman" w:cs="Times New Roman"/>
          <w:lang w:val="en-US"/>
        </w:rPr>
      </w:pPr>
    </w:p>
    <w:p w:rsidR="001A6C4C" w:rsidRDefault="001A6C4C" w:rsidP="00435707">
      <w:pPr>
        <w:jc w:val="both"/>
        <w:rPr>
          <w:rFonts w:ascii="Times New Roman" w:hAnsi="Times New Roman" w:cs="Times New Roman"/>
          <w:lang w:val="en-US"/>
        </w:rPr>
      </w:pPr>
      <w:r>
        <w:rPr>
          <w:rFonts w:ascii="Times New Roman" w:hAnsi="Times New Roman" w:cs="Times New Roman"/>
          <w:lang w:val="en-US"/>
        </w:rPr>
        <w:t xml:space="preserve">[3] </w:t>
      </w:r>
      <w:proofErr w:type="spellStart"/>
      <w:r>
        <w:rPr>
          <w:rFonts w:ascii="Times New Roman" w:hAnsi="Times New Roman" w:cs="Times New Roman"/>
          <w:lang w:val="en-US"/>
        </w:rPr>
        <w:t>Arikunto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Suharsimi</w:t>
      </w:r>
      <w:proofErr w:type="spellEnd"/>
      <w:r>
        <w:rPr>
          <w:rFonts w:ascii="Times New Roman" w:hAnsi="Times New Roman" w:cs="Times New Roman"/>
          <w:lang w:val="en-US"/>
        </w:rPr>
        <w:t xml:space="preserve">. </w:t>
      </w:r>
      <w:proofErr w:type="gramStart"/>
      <w:r>
        <w:rPr>
          <w:rFonts w:ascii="Times New Roman" w:hAnsi="Times New Roman" w:cs="Times New Roman"/>
          <w:lang w:val="en-US"/>
        </w:rPr>
        <w:t xml:space="preserve">(2013). </w:t>
      </w:r>
      <w:proofErr w:type="spellStart"/>
      <w:r w:rsidRPr="00435707">
        <w:rPr>
          <w:rFonts w:ascii="Times New Roman" w:hAnsi="Times New Roman" w:cs="Times New Roman"/>
          <w:i/>
          <w:lang w:val="en-US"/>
        </w:rPr>
        <w:t>Prosedur</w:t>
      </w:r>
      <w:proofErr w:type="spellEnd"/>
      <w:r w:rsidRPr="00435707">
        <w:rPr>
          <w:rFonts w:ascii="Times New Roman" w:hAnsi="Times New Roman" w:cs="Times New Roman"/>
          <w:i/>
          <w:lang w:val="en-US"/>
        </w:rPr>
        <w:t xml:space="preserve"> </w:t>
      </w:r>
      <w:proofErr w:type="spellStart"/>
      <w:r w:rsidRPr="00435707">
        <w:rPr>
          <w:rFonts w:ascii="Times New Roman" w:hAnsi="Times New Roman" w:cs="Times New Roman"/>
          <w:i/>
          <w:lang w:val="en-US"/>
        </w:rPr>
        <w:t>Penelitian</w:t>
      </w:r>
      <w:proofErr w:type="spellEnd"/>
      <w:r w:rsidRPr="00435707">
        <w:rPr>
          <w:rFonts w:ascii="Times New Roman" w:hAnsi="Times New Roman" w:cs="Times New Roman"/>
          <w:i/>
          <w:lang w:val="en-US"/>
        </w:rPr>
        <w:t xml:space="preserve"> </w:t>
      </w:r>
      <w:proofErr w:type="spellStart"/>
      <w:r w:rsidRPr="00435707">
        <w:rPr>
          <w:rFonts w:ascii="Times New Roman" w:hAnsi="Times New Roman" w:cs="Times New Roman"/>
          <w:i/>
          <w:lang w:val="en-US"/>
        </w:rPr>
        <w:t>Praktik</w:t>
      </w:r>
      <w:proofErr w:type="spellEnd"/>
      <w:r w:rsidR="00435707" w:rsidRPr="00435707">
        <w:rPr>
          <w:rFonts w:ascii="Times New Roman" w:hAnsi="Times New Roman" w:cs="Times New Roman"/>
          <w:i/>
          <w:lang w:val="en-US"/>
        </w:rPr>
        <w:t xml:space="preserve"> [practical </w:t>
      </w:r>
      <w:proofErr w:type="spellStart"/>
      <w:r w:rsidR="00435707" w:rsidRPr="00435707">
        <w:rPr>
          <w:rFonts w:ascii="Times New Roman" w:hAnsi="Times New Roman" w:cs="Times New Roman"/>
          <w:i/>
          <w:lang w:val="en-US"/>
        </w:rPr>
        <w:t>reserach</w:t>
      </w:r>
      <w:proofErr w:type="spellEnd"/>
      <w:r w:rsidR="00435707" w:rsidRPr="00435707">
        <w:rPr>
          <w:rFonts w:ascii="Times New Roman" w:hAnsi="Times New Roman" w:cs="Times New Roman"/>
          <w:i/>
          <w:lang w:val="en-US"/>
        </w:rPr>
        <w:t xml:space="preserve"> </w:t>
      </w:r>
      <w:proofErr w:type="spellStart"/>
      <w:r w:rsidR="00435707" w:rsidRPr="00435707">
        <w:rPr>
          <w:rFonts w:ascii="Times New Roman" w:hAnsi="Times New Roman" w:cs="Times New Roman"/>
          <w:i/>
          <w:lang w:val="en-US"/>
        </w:rPr>
        <w:t>procedurs</w:t>
      </w:r>
      <w:proofErr w:type="spellEnd"/>
      <w:r w:rsidR="00435707" w:rsidRPr="00435707">
        <w:rPr>
          <w:rFonts w:ascii="Times New Roman" w:hAnsi="Times New Roman" w:cs="Times New Roman"/>
          <w:i/>
          <w:lang w:val="en-US"/>
        </w:rPr>
        <w:t>].</w:t>
      </w:r>
      <w:proofErr w:type="gramEnd"/>
      <w:r w:rsidR="00435707">
        <w:rPr>
          <w:rFonts w:ascii="Times New Roman" w:hAnsi="Times New Roman" w:cs="Times New Roman"/>
          <w:lang w:val="en-US"/>
        </w:rPr>
        <w:t xml:space="preserve"> </w:t>
      </w:r>
      <w:proofErr w:type="gramStart"/>
      <w:r w:rsidR="00435707">
        <w:rPr>
          <w:rFonts w:ascii="Times New Roman" w:hAnsi="Times New Roman" w:cs="Times New Roman"/>
          <w:lang w:val="en-US"/>
        </w:rPr>
        <w:t>Jakarta :</w:t>
      </w:r>
      <w:proofErr w:type="gramEnd"/>
      <w:r w:rsidR="00435707">
        <w:rPr>
          <w:rFonts w:ascii="Times New Roman" w:hAnsi="Times New Roman" w:cs="Times New Roman"/>
          <w:lang w:val="en-US"/>
        </w:rPr>
        <w:t xml:space="preserve"> </w:t>
      </w:r>
      <w:proofErr w:type="spellStart"/>
      <w:r w:rsidR="00435707">
        <w:rPr>
          <w:rFonts w:ascii="Times New Roman" w:hAnsi="Times New Roman" w:cs="Times New Roman"/>
          <w:lang w:val="en-US"/>
        </w:rPr>
        <w:t>Rineka</w:t>
      </w:r>
      <w:proofErr w:type="spellEnd"/>
      <w:r w:rsidR="00435707">
        <w:rPr>
          <w:rFonts w:ascii="Times New Roman" w:hAnsi="Times New Roman" w:cs="Times New Roman"/>
          <w:lang w:val="en-US"/>
        </w:rPr>
        <w:t xml:space="preserve"> </w:t>
      </w:r>
      <w:proofErr w:type="spellStart"/>
      <w:r w:rsidR="00435707">
        <w:rPr>
          <w:rFonts w:ascii="Times New Roman" w:hAnsi="Times New Roman" w:cs="Times New Roman"/>
          <w:lang w:val="en-US"/>
        </w:rPr>
        <w:t>Cipta</w:t>
      </w:r>
      <w:proofErr w:type="spellEnd"/>
      <w:r w:rsidR="00435707">
        <w:rPr>
          <w:rFonts w:ascii="Times New Roman" w:hAnsi="Times New Roman" w:cs="Times New Roman"/>
          <w:lang w:val="en-US"/>
        </w:rPr>
        <w:t>.</w:t>
      </w:r>
    </w:p>
    <w:p w:rsidR="00435707" w:rsidRDefault="00435707" w:rsidP="00435707">
      <w:pPr>
        <w:jc w:val="both"/>
        <w:rPr>
          <w:rFonts w:ascii="Times New Roman" w:hAnsi="Times New Roman" w:cs="Times New Roman"/>
          <w:lang w:val="en-US"/>
        </w:rPr>
      </w:pPr>
    </w:p>
    <w:p w:rsidR="00435707" w:rsidRPr="001A6C4C" w:rsidRDefault="00435707" w:rsidP="00435707">
      <w:pPr>
        <w:jc w:val="both"/>
        <w:rPr>
          <w:rFonts w:ascii="Times New Roman" w:hAnsi="Times New Roman" w:cs="Times New Roman"/>
          <w:lang w:val="en-US"/>
        </w:rPr>
      </w:pPr>
      <w:r>
        <w:rPr>
          <w:rFonts w:ascii="Times New Roman" w:hAnsi="Times New Roman" w:cs="Times New Roman"/>
          <w:lang w:val="en-US"/>
        </w:rPr>
        <w:t xml:space="preserve">[4] Kurita, T. (2012). </w:t>
      </w:r>
      <w:proofErr w:type="spellStart"/>
      <w:proofErr w:type="gramStart"/>
      <w:r w:rsidRPr="00435707">
        <w:rPr>
          <w:rFonts w:ascii="Times New Roman" w:hAnsi="Times New Roman" w:cs="Times New Roman"/>
          <w:i/>
          <w:lang w:val="en-US"/>
        </w:rPr>
        <w:t>Isues</w:t>
      </w:r>
      <w:proofErr w:type="spellEnd"/>
      <w:r w:rsidRPr="00435707">
        <w:rPr>
          <w:rFonts w:ascii="Times New Roman" w:hAnsi="Times New Roman" w:cs="Times New Roman"/>
          <w:i/>
          <w:lang w:val="en-US"/>
        </w:rPr>
        <w:t xml:space="preserve"> in Second Language Listening Comprehension and the Pedagogical Implications.</w:t>
      </w:r>
      <w:proofErr w:type="gramEnd"/>
      <w:r>
        <w:rPr>
          <w:rFonts w:ascii="Times New Roman" w:hAnsi="Times New Roman" w:cs="Times New Roman"/>
          <w:lang w:val="en-US"/>
        </w:rPr>
        <w:t xml:space="preserve"> Accents Asia, 5(1)</w:t>
      </w:r>
      <w:proofErr w:type="gramStart"/>
      <w:r>
        <w:rPr>
          <w:rFonts w:ascii="Times New Roman" w:hAnsi="Times New Roman" w:cs="Times New Roman"/>
          <w:lang w:val="en-US"/>
        </w:rPr>
        <w:t>,30</w:t>
      </w:r>
      <w:proofErr w:type="gramEnd"/>
      <w:r>
        <w:rPr>
          <w:rFonts w:ascii="Times New Roman" w:hAnsi="Times New Roman" w:cs="Times New Roman"/>
          <w:lang w:val="en-US"/>
        </w:rPr>
        <w:t>-44.</w:t>
      </w:r>
    </w:p>
    <w:sectPr w:rsidR="00435707" w:rsidRPr="001A6C4C" w:rsidSect="005D3D8E">
      <w:type w:val="continuous"/>
      <w:pgSz w:w="11909" w:h="16834" w:code="9"/>
      <w:pgMar w:top="873" w:right="873" w:bottom="873" w:left="873" w:header="720" w:footer="720" w:gutter="0"/>
      <w:pgNumType w:start="1"/>
      <w:cols w:num="2" w:space="70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D3D8E"/>
    <w:rsid w:val="000C1A24"/>
    <w:rsid w:val="001A6C4C"/>
    <w:rsid w:val="00291C0B"/>
    <w:rsid w:val="00435707"/>
    <w:rsid w:val="00480F6B"/>
    <w:rsid w:val="005A66A6"/>
    <w:rsid w:val="005D3D8E"/>
    <w:rsid w:val="00657DEF"/>
    <w:rsid w:val="00666C3A"/>
    <w:rsid w:val="00670F25"/>
    <w:rsid w:val="0075465E"/>
    <w:rsid w:val="00795D64"/>
    <w:rsid w:val="00841637"/>
    <w:rsid w:val="00A931AB"/>
    <w:rsid w:val="00B474C7"/>
    <w:rsid w:val="00C0619A"/>
    <w:rsid w:val="00CD3B5A"/>
    <w:rsid w:val="00D6393E"/>
    <w:rsid w:val="00DB3068"/>
    <w:rsid w:val="00DC4C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D3D8E"/>
    <w:pPr>
      <w:spacing w:after="0"/>
    </w:pPr>
    <w:rPr>
      <w:rFonts w:ascii="Arial" w:eastAsia="Arial" w:hAnsi="Arial" w:cs="Arial"/>
      <w:sz w:val="22"/>
      <w:lang w:val="zh-CN"/>
    </w:rPr>
  </w:style>
  <w:style w:type="paragraph" w:styleId="Heading2">
    <w:name w:val="heading 2"/>
    <w:basedOn w:val="Normal"/>
    <w:next w:val="Normal"/>
    <w:link w:val="Heading2Char"/>
    <w:qFormat/>
    <w:rsid w:val="005D3D8E"/>
    <w:pPr>
      <w:keepNext/>
      <w:keepLines/>
      <w:spacing w:before="360" w:after="120"/>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D3D8E"/>
    <w:rPr>
      <w:rFonts w:ascii="Arial" w:eastAsia="Arial" w:hAnsi="Arial" w:cs="Arial"/>
      <w:sz w:val="32"/>
      <w:szCs w:val="32"/>
      <w:lang w:val="zh-CN"/>
    </w:rPr>
  </w:style>
  <w:style w:type="paragraph" w:styleId="NormalWeb">
    <w:name w:val="Normal (Web)"/>
    <w:basedOn w:val="Normal"/>
    <w:uiPriority w:val="99"/>
    <w:unhideWhenUsed/>
    <w:rsid w:val="005D3D8E"/>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ListParagraph">
    <w:name w:val="List Paragraph"/>
    <w:aliases w:val="Body of text,kepala,Heading 10,Body of text1,List Paragraph1,Body of text2,Body of text3,Body of text4,List Paragraph12,kepala 1,Body of textCxSp,Body of text5,Body of text6,Body of text7,Body of text8,KEPALA 3,Lis,Body of text+2"/>
    <w:basedOn w:val="Normal"/>
    <w:link w:val="ListParagraphChar"/>
    <w:uiPriority w:val="34"/>
    <w:qFormat/>
    <w:rsid w:val="005D3D8E"/>
    <w:pPr>
      <w:spacing w:after="160" w:line="259" w:lineRule="auto"/>
      <w:ind w:left="720"/>
      <w:contextualSpacing/>
    </w:pPr>
    <w:rPr>
      <w:rFonts w:ascii="Calibri" w:eastAsia="Calibri" w:hAnsi="Calibri" w:cs="Times New Roman"/>
      <w:sz w:val="20"/>
      <w:szCs w:val="20"/>
      <w:lang w:val="id-ID"/>
    </w:rPr>
  </w:style>
  <w:style w:type="character" w:customStyle="1" w:styleId="ListParagraphChar">
    <w:name w:val="List Paragraph Char"/>
    <w:aliases w:val="Body of text Char,kepala Char,Heading 10 Char,Body of text1 Char,List Paragraph1 Char,Body of text2 Char,Body of text3 Char,Body of text4 Char,List Paragraph12 Char,kepala 1 Char,Body of textCxSp Char,Body of text5 Char,KEPALA 3 Char"/>
    <w:link w:val="ListParagraph"/>
    <w:uiPriority w:val="34"/>
    <w:rsid w:val="005D3D8E"/>
    <w:rPr>
      <w:rFonts w:ascii="Calibri" w:eastAsia="Calibri" w:hAnsi="Calibri" w:cs="Times New Roman"/>
      <w:sz w:val="20"/>
      <w:szCs w:val="20"/>
    </w:rPr>
  </w:style>
  <w:style w:type="character" w:styleId="Hyperlink">
    <w:name w:val="Hyperlink"/>
    <w:uiPriority w:val="99"/>
    <w:unhideWhenUsed/>
    <w:rsid w:val="005D3D8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D3D8E"/>
    <w:pPr>
      <w:spacing w:after="0"/>
    </w:pPr>
    <w:rPr>
      <w:rFonts w:ascii="Arial" w:eastAsia="Arial" w:hAnsi="Arial" w:cs="Arial"/>
      <w:sz w:val="22"/>
      <w:lang w:val="zh-CN"/>
    </w:rPr>
  </w:style>
  <w:style w:type="paragraph" w:styleId="Heading2">
    <w:name w:val="heading 2"/>
    <w:basedOn w:val="Normal"/>
    <w:next w:val="Normal"/>
    <w:link w:val="Heading2Char"/>
    <w:qFormat/>
    <w:rsid w:val="005D3D8E"/>
    <w:pPr>
      <w:keepNext/>
      <w:keepLines/>
      <w:spacing w:before="360" w:after="120"/>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D3D8E"/>
    <w:rPr>
      <w:rFonts w:ascii="Arial" w:eastAsia="Arial" w:hAnsi="Arial" w:cs="Arial"/>
      <w:sz w:val="32"/>
      <w:szCs w:val="32"/>
      <w:lang w:val="zh-CN"/>
    </w:rPr>
  </w:style>
  <w:style w:type="paragraph" w:styleId="NormalWeb">
    <w:name w:val="Normal (Web)"/>
    <w:basedOn w:val="Normal"/>
    <w:uiPriority w:val="99"/>
    <w:unhideWhenUsed/>
    <w:rsid w:val="005D3D8E"/>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ListParagraph">
    <w:name w:val="List Paragraph"/>
    <w:aliases w:val="Body of text,kepala,Heading 10,Body of text1,List Paragraph1,Body of text2,Body of text3,Body of text4,List Paragraph12,kepala 1,Body of textCxSp,Body of text5,Body of text6,Body of text7,Body of text8,KEPALA 3,Lis,Body of text+2"/>
    <w:basedOn w:val="Normal"/>
    <w:link w:val="ListParagraphChar"/>
    <w:uiPriority w:val="34"/>
    <w:qFormat/>
    <w:rsid w:val="005D3D8E"/>
    <w:pPr>
      <w:spacing w:after="160" w:line="259" w:lineRule="auto"/>
      <w:ind w:left="720"/>
      <w:contextualSpacing/>
    </w:pPr>
    <w:rPr>
      <w:rFonts w:ascii="Calibri" w:eastAsia="Calibri" w:hAnsi="Calibri" w:cs="Times New Roman"/>
      <w:sz w:val="20"/>
      <w:szCs w:val="20"/>
      <w:lang w:val="id-ID"/>
    </w:rPr>
  </w:style>
  <w:style w:type="character" w:customStyle="1" w:styleId="ListParagraphChar">
    <w:name w:val="List Paragraph Char"/>
    <w:aliases w:val="Body of text Char,kepala Char,Heading 10 Char,Body of text1 Char,List Paragraph1 Char,Body of text2 Char,Body of text3 Char,Body of text4 Char,List Paragraph12 Char,kepala 1 Char,Body of textCxSp Char,Body of text5 Char,KEPALA 3 Char"/>
    <w:link w:val="ListParagraph"/>
    <w:uiPriority w:val="34"/>
    <w:rsid w:val="005D3D8E"/>
    <w:rPr>
      <w:rFonts w:ascii="Calibri" w:eastAsia="Calibri" w:hAnsi="Calibri" w:cs="Times New Roman"/>
      <w:sz w:val="20"/>
      <w:szCs w:val="20"/>
      <w:lang/>
    </w:rPr>
  </w:style>
  <w:style w:type="character" w:styleId="Hyperlink">
    <w:name w:val="Hyperlink"/>
    <w:uiPriority w:val="99"/>
    <w:unhideWhenUsed/>
    <w:rsid w:val="005D3D8E"/>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oni.alfino@bunghatt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1016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OWNER</cp:lastModifiedBy>
  <cp:revision>7</cp:revision>
  <dcterms:created xsi:type="dcterms:W3CDTF">2021-08-26T01:24:00Z</dcterms:created>
  <dcterms:modified xsi:type="dcterms:W3CDTF">2021-08-27T10:19:00Z</dcterms:modified>
</cp:coreProperties>
</file>